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391"/>
        <w:tblW w:w="10127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10127"/>
      </w:tblGrid>
      <w:tr w:rsidR="00D87FA5">
        <w:tc>
          <w:tcPr>
            <w:tcW w:w="10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7FA5" w:rsidRDefault="00E358EA">
            <w:pPr>
              <w:pStyle w:val="Testonotaapidipagina"/>
              <w:widowControl w:val="0"/>
              <w:spacing w:before="60" w:after="60"/>
              <w:jc w:val="both"/>
            </w:pPr>
            <w:r>
              <w:rPr>
                <w:b/>
                <w:sz w:val="24"/>
                <w:szCs w:val="24"/>
              </w:rPr>
              <w:t>Og</w:t>
            </w:r>
            <w:bookmarkStart w:id="0" w:name="OLE_LINK5"/>
            <w:bookmarkStart w:id="1" w:name="OLE_LINK6"/>
            <w:r>
              <w:rPr>
                <w:b/>
                <w:sz w:val="24"/>
                <w:szCs w:val="24"/>
              </w:rPr>
              <w:t xml:space="preserve">getto: </w:t>
            </w:r>
            <w:bookmarkEnd w:id="0"/>
            <w:bookmarkEnd w:id="1"/>
            <w:r>
              <w:rPr>
                <w:b/>
                <w:bCs/>
                <w:smallCaps/>
                <w:sz w:val="24"/>
                <w:szCs w:val="24"/>
              </w:rPr>
              <w:t xml:space="preserve">RIONE CHIAVAZZA – REALIZZAZIONE RACCORDO VIA CARTA CON PIAZZA XXV APRILE E REALIZZAZIONE MARCIAPIEDE E RACCOLTA ACQUE VIA FIRENZE </w:t>
            </w:r>
          </w:p>
          <w:p w:rsidR="00D87FA5" w:rsidRDefault="00D87FA5">
            <w:pPr>
              <w:pStyle w:val="Testonotaapidipagina"/>
              <w:widowControl w:val="0"/>
              <w:spacing w:before="60" w:after="60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</w:tc>
      </w:tr>
      <w:tr w:rsidR="00D87FA5">
        <w:tc>
          <w:tcPr>
            <w:tcW w:w="10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7FA5" w:rsidRDefault="00E358EA">
            <w:pPr>
              <w:pStyle w:val="Corpodeltesto"/>
              <w:widowControl w:val="0"/>
              <w:tabs>
                <w:tab w:val="left" w:pos="750"/>
              </w:tabs>
              <w:spacing w:before="60" w:after="6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CUP: I41B18000190004   -   CIG: 7716477E40 </w:t>
            </w:r>
          </w:p>
        </w:tc>
      </w:tr>
    </w:tbl>
    <w:p w:rsidR="00D87FA5" w:rsidRDefault="00D87FA5">
      <w:pPr>
        <w:pStyle w:val="Testonotaapidipagina"/>
        <w:widowControl w:val="0"/>
        <w:jc w:val="right"/>
        <w:rPr>
          <w:rFonts w:ascii="Garamond" w:hAnsi="Garamond" w:cstheme="minorHAnsi"/>
          <w:sz w:val="22"/>
          <w:szCs w:val="24"/>
        </w:rPr>
      </w:pPr>
    </w:p>
    <w:p w:rsidR="00D87FA5" w:rsidRDefault="00D87FA5">
      <w:pPr>
        <w:jc w:val="center"/>
        <w:rPr>
          <w:rFonts w:ascii="Garamond" w:hAnsi="Garamond" w:cstheme="minorHAnsi"/>
          <w:b/>
          <w:sz w:val="22"/>
        </w:rPr>
      </w:pPr>
    </w:p>
    <w:p w:rsidR="00D87FA5" w:rsidRDefault="00D87FA5">
      <w:pPr>
        <w:jc w:val="center"/>
        <w:rPr>
          <w:b/>
          <w:sz w:val="36"/>
          <w:szCs w:val="36"/>
        </w:rPr>
      </w:pPr>
    </w:p>
    <w:p w:rsidR="00D87FA5" w:rsidRDefault="00D87FA5">
      <w:pPr>
        <w:jc w:val="center"/>
        <w:rPr>
          <w:b/>
          <w:sz w:val="36"/>
          <w:szCs w:val="36"/>
        </w:rPr>
      </w:pPr>
    </w:p>
    <w:p w:rsidR="00D87FA5" w:rsidRDefault="00E358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AVVISO N. 2</w:t>
      </w:r>
    </w:p>
    <w:p w:rsidR="00D87FA5" w:rsidRDefault="00D87FA5"/>
    <w:p w:rsidR="00D87FA5" w:rsidRDefault="00D87FA5"/>
    <w:p w:rsidR="00D87FA5" w:rsidRDefault="00D87FA5"/>
    <w:p w:rsidR="00E358EA" w:rsidRDefault="00E358EA" w:rsidP="00E358EA">
      <w:pPr>
        <w:jc w:val="both"/>
      </w:pPr>
      <w:r>
        <w:t>Si comunica che la prossima seduta pubblica per l’apertura delle offerte economiche relativa alla gara di cui all’oggetto, si terrà il giorno 04/02/2019 alle ore 14,30 presso la sede del Comune di Biella, Via Tripoli 48, 2° piano.</w:t>
      </w:r>
    </w:p>
    <w:p w:rsidR="00D87FA5" w:rsidRDefault="00D87FA5"/>
    <w:p w:rsidR="00D87FA5" w:rsidRDefault="00D87FA5"/>
    <w:p w:rsidR="00D87FA5" w:rsidRDefault="00D87FA5"/>
    <w:p w:rsidR="00D87FA5" w:rsidRDefault="00E358EA">
      <w:r>
        <w:tab/>
      </w:r>
      <w:r>
        <w:tab/>
      </w:r>
      <w:r>
        <w:tab/>
      </w:r>
    </w:p>
    <w:p w:rsidR="00D87FA5" w:rsidRDefault="00D87FA5"/>
    <w:p w:rsidR="00D87FA5" w:rsidRDefault="00E358E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IL</w:t>
      </w:r>
      <w:r>
        <w:t xml:space="preserve"> RUP</w:t>
      </w:r>
    </w:p>
    <w:p w:rsidR="00D87FA5" w:rsidRDefault="00E358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(Arch. Graziano </w:t>
      </w:r>
      <w:proofErr w:type="spellStart"/>
      <w:r>
        <w:t>Patergnani</w:t>
      </w:r>
      <w:proofErr w:type="spellEnd"/>
      <w:r>
        <w:t>)</w:t>
      </w:r>
    </w:p>
    <w:p w:rsidR="00D87FA5" w:rsidRDefault="00E358EA">
      <w:pPr>
        <w:tabs>
          <w:tab w:val="left" w:pos="7320"/>
        </w:tabs>
      </w:pPr>
      <w:r>
        <w:t xml:space="preserve">                                                                                                                      </w:t>
      </w:r>
      <w:bookmarkStart w:id="2" w:name="_GoBack"/>
      <w:bookmarkEnd w:id="2"/>
      <w:r>
        <w:t xml:space="preserve">  </w:t>
      </w:r>
      <w:r>
        <w:rPr>
          <w:sz w:val="16"/>
          <w:szCs w:val="16"/>
        </w:rPr>
        <w:t>Originale f.to</w:t>
      </w:r>
    </w:p>
    <w:sectPr w:rsidR="00D87FA5" w:rsidSect="00D87FA5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A5" w:rsidRDefault="00D87FA5" w:rsidP="00D87FA5">
      <w:r>
        <w:separator/>
      </w:r>
    </w:p>
  </w:endnote>
  <w:endnote w:type="continuationSeparator" w:id="1">
    <w:p w:rsidR="00D87FA5" w:rsidRDefault="00D87FA5" w:rsidP="00D8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A5" w:rsidRDefault="00D87FA5" w:rsidP="00D87FA5">
      <w:r>
        <w:separator/>
      </w:r>
    </w:p>
  </w:footnote>
  <w:footnote w:type="continuationSeparator" w:id="1">
    <w:p w:rsidR="00D87FA5" w:rsidRDefault="00D87FA5" w:rsidP="00D87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A5" w:rsidRDefault="00D87FA5">
    <w:pPr>
      <w:pStyle w:val="Testonotaapidipagina"/>
      <w:widowControl w:val="0"/>
      <w:jc w:val="right"/>
      <w:rPr>
        <w:rFonts w:ascii="Garamond" w:hAnsi="Garamond" w:cstheme="minorHAnsi"/>
        <w:lang w:val="en-US"/>
      </w:rPr>
    </w:pPr>
  </w:p>
  <w:tbl>
    <w:tblPr>
      <w:tblW w:w="5000" w:type="pct"/>
      <w:tblInd w:w="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0" w:type="dxa"/>
        <w:right w:w="10" w:type="dxa"/>
      </w:tblCellMar>
      <w:tblLook w:val="0000"/>
    </w:tblPr>
    <w:tblGrid>
      <w:gridCol w:w="1599"/>
      <w:gridCol w:w="5201"/>
      <w:gridCol w:w="2853"/>
    </w:tblGrid>
    <w:tr w:rsidR="00D87FA5">
      <w:trPr>
        <w:trHeight w:val="1522"/>
      </w:trPr>
      <w:tc>
        <w:tcPr>
          <w:tcW w:w="1596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left w:w="0" w:type="dxa"/>
          </w:tcMar>
        </w:tcPr>
        <w:p w:rsidR="00D87FA5" w:rsidRDefault="00E358EA">
          <w:pPr>
            <w:spacing w:after="240"/>
            <w:jc w:val="both"/>
            <w:rPr>
              <w:rFonts w:ascii="Garamond" w:eastAsia="SimSun" w:hAnsi="Garamond" w:cstheme="minorHAnsi" w:hint="eastAsia"/>
              <w:sz w:val="22"/>
              <w:lang w:eastAsia="hi-IN" w:bidi="hi-IN"/>
            </w:rPr>
          </w:pPr>
          <w:r>
            <w:rPr>
              <w:noProof/>
            </w:rPr>
            <w:drawing>
              <wp:inline distT="0" distB="0" distL="0" distR="0">
                <wp:extent cx="884555" cy="503555"/>
                <wp:effectExtent l="0" t="0" r="0" b="0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87FA5" w:rsidRDefault="00E358EA">
          <w:pPr>
            <w:spacing w:after="240"/>
            <w:jc w:val="both"/>
            <w:rPr>
              <w:rFonts w:ascii="Garamond" w:eastAsia="Calibri" w:hAnsi="Garamond" w:cstheme="minorHAnsi"/>
              <w:sz w:val="22"/>
              <w:lang w:eastAsia="hi-IN" w:bidi="hi-IN"/>
            </w:rPr>
          </w:pPr>
          <w:r>
            <w:rPr>
              <w:noProof/>
            </w:rPr>
            <w:drawing>
              <wp:inline distT="0" distB="0" distL="0" distR="0">
                <wp:extent cx="935355" cy="228600"/>
                <wp:effectExtent l="0" t="0" r="0" b="0"/>
                <wp:docPr id="2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left w:w="0" w:type="dxa"/>
          </w:tcMar>
        </w:tcPr>
        <w:p w:rsidR="00D87FA5" w:rsidRDefault="00E358EA">
          <w:pPr>
            <w:pStyle w:val="Testonotaapidipagina"/>
            <w:spacing w:line="276" w:lineRule="auto"/>
            <w:ind w:left="33"/>
            <w:rPr>
              <w:rFonts w:ascii="Garamond" w:hAnsi="Garamond" w:cstheme="minorHAnsi"/>
              <w:sz w:val="10"/>
              <w:szCs w:val="10"/>
            </w:rPr>
          </w:pPr>
          <w:proofErr w:type="spellStart"/>
          <w:r>
            <w:rPr>
              <w:rFonts w:ascii="Garamond" w:hAnsi="Garamond" w:cstheme="minorHAnsi"/>
              <w:szCs w:val="24"/>
            </w:rPr>
            <w:t>Asmel</w:t>
          </w:r>
          <w:proofErr w:type="spellEnd"/>
          <w:r>
            <w:rPr>
              <w:rFonts w:ascii="Garamond" w:hAnsi="Garamond" w:cstheme="minorHAnsi"/>
              <w:szCs w:val="24"/>
            </w:rPr>
            <w:t xml:space="preserve"> </w:t>
          </w:r>
          <w:r>
            <w:rPr>
              <w:rFonts w:ascii="Garamond" w:hAnsi="Garamond" w:cstheme="minorHAnsi"/>
              <w:szCs w:val="24"/>
            </w:rPr>
            <w:t xml:space="preserve">Consortile S.C. a </w:t>
          </w:r>
          <w:proofErr w:type="spellStart"/>
          <w:r>
            <w:rPr>
              <w:rFonts w:ascii="Garamond" w:hAnsi="Garamond" w:cstheme="minorHAnsi"/>
              <w:szCs w:val="24"/>
            </w:rPr>
            <w:t>r.l.</w:t>
          </w:r>
          <w:proofErr w:type="spellEnd"/>
        </w:p>
        <w:p w:rsidR="00D87FA5" w:rsidRDefault="00E358EA">
          <w:pPr>
            <w:spacing w:line="276" w:lineRule="auto"/>
            <w:ind w:left="33"/>
            <w:rPr>
              <w:rFonts w:ascii="Garamond" w:hAnsi="Garamond" w:cstheme="minorHAnsi"/>
              <w:sz w:val="10"/>
              <w:szCs w:val="10"/>
            </w:rPr>
          </w:pPr>
          <w:r>
            <w:rPr>
              <w:rFonts w:ascii="Garamond" w:hAnsi="Garamond" w:cstheme="minorHAnsi"/>
              <w:sz w:val="10"/>
              <w:szCs w:val="10"/>
            </w:rPr>
            <w:t>Sede Legale: Piazza del Colosseo, 4 – Roma</w:t>
          </w:r>
        </w:p>
        <w:p w:rsidR="00D87FA5" w:rsidRDefault="00E358EA">
          <w:pPr>
            <w:spacing w:line="276" w:lineRule="auto"/>
            <w:ind w:left="33"/>
            <w:rPr>
              <w:rFonts w:ascii="Garamond" w:hAnsi="Garamond" w:cstheme="minorHAnsi"/>
              <w:sz w:val="10"/>
              <w:szCs w:val="10"/>
            </w:rPr>
          </w:pPr>
          <w:r>
            <w:rPr>
              <w:rFonts w:ascii="Garamond" w:hAnsi="Garamond" w:cstheme="minorHAnsi"/>
              <w:sz w:val="10"/>
              <w:szCs w:val="10"/>
            </w:rPr>
            <w:t>Sede Operativa: Centro Direzionale - Isola G1 - Napoli</w:t>
          </w:r>
        </w:p>
        <w:p w:rsidR="00D87FA5" w:rsidRDefault="00E358EA">
          <w:pPr>
            <w:spacing w:line="276" w:lineRule="auto"/>
            <w:ind w:left="33"/>
            <w:rPr>
              <w:rFonts w:ascii="Garamond" w:hAnsi="Garamond" w:cstheme="minorHAnsi"/>
              <w:sz w:val="18"/>
            </w:rPr>
          </w:pPr>
          <w:proofErr w:type="spellStart"/>
          <w:r>
            <w:rPr>
              <w:rFonts w:ascii="Garamond" w:hAnsi="Garamond" w:cstheme="minorHAnsi"/>
              <w:sz w:val="10"/>
              <w:szCs w:val="10"/>
            </w:rPr>
            <w:t>P.Iva</w:t>
          </w:r>
          <w:proofErr w:type="spellEnd"/>
          <w:r>
            <w:rPr>
              <w:rFonts w:ascii="Garamond" w:hAnsi="Garamond" w:cstheme="minorHAnsi"/>
              <w:sz w:val="10"/>
              <w:szCs w:val="10"/>
            </w:rPr>
            <w:t>: 12236141003</w:t>
          </w:r>
        </w:p>
        <w:p w:rsidR="00D87FA5" w:rsidRDefault="00E358EA">
          <w:pPr>
            <w:spacing w:line="276" w:lineRule="auto"/>
            <w:ind w:left="33"/>
            <w:rPr>
              <w:rFonts w:ascii="Garamond" w:hAnsi="Garamond" w:cstheme="minorHAnsi"/>
              <w:bCs/>
              <w:sz w:val="16"/>
              <w:szCs w:val="16"/>
            </w:rPr>
          </w:pPr>
          <w:r>
            <w:rPr>
              <w:rFonts w:ascii="Garamond" w:hAnsi="Garamond" w:cstheme="minorHAnsi"/>
              <w:sz w:val="18"/>
            </w:rPr>
            <w:t>www.asmecomm.it</w:t>
          </w:r>
          <w:r>
            <w:rPr>
              <w:rFonts w:ascii="Garamond" w:hAnsi="Garamond" w:cstheme="minorHAnsi"/>
              <w:sz w:val="18"/>
              <w:szCs w:val="18"/>
            </w:rPr>
            <w:t xml:space="preserve"> – portale di committenza pubblica</w:t>
          </w:r>
          <w:r>
            <w:rPr>
              <w:rFonts w:ascii="Garamond" w:hAnsi="Garamond" w:cstheme="minorHAnsi"/>
            </w:rPr>
            <w:t xml:space="preserve"> </w:t>
          </w:r>
        </w:p>
        <w:p w:rsidR="00D87FA5" w:rsidRDefault="00D87FA5">
          <w:pPr>
            <w:spacing w:line="276" w:lineRule="auto"/>
            <w:ind w:left="33"/>
            <w:jc w:val="center"/>
            <w:rPr>
              <w:rFonts w:ascii="Garamond" w:hAnsi="Garamond" w:cstheme="minorHAnsi"/>
              <w:bCs/>
              <w:sz w:val="16"/>
              <w:szCs w:val="16"/>
            </w:rPr>
          </w:pPr>
        </w:p>
        <w:p w:rsidR="00D87FA5" w:rsidRDefault="00E358EA">
          <w:pPr>
            <w:pStyle w:val="Testonotaapidipagina"/>
            <w:spacing w:line="276" w:lineRule="auto"/>
            <w:ind w:left="33"/>
            <w:rPr>
              <w:rFonts w:ascii="Garamond" w:hAnsi="Garamond" w:cstheme="minorHAnsi"/>
            </w:rPr>
          </w:pPr>
          <w:r>
            <w:rPr>
              <w:rFonts w:ascii="Garamond" w:hAnsi="Garamond" w:cstheme="minorHAnsi"/>
              <w:bCs/>
              <w:szCs w:val="16"/>
            </w:rPr>
            <w:t xml:space="preserve">COMUNE </w:t>
          </w:r>
          <w:proofErr w:type="spellStart"/>
          <w:r>
            <w:rPr>
              <w:rFonts w:ascii="Garamond" w:hAnsi="Garamond" w:cstheme="minorHAnsi"/>
              <w:bCs/>
              <w:szCs w:val="16"/>
            </w:rPr>
            <w:t>DI</w:t>
          </w:r>
          <w:proofErr w:type="spellEnd"/>
          <w:r>
            <w:rPr>
              <w:rFonts w:ascii="Garamond" w:hAnsi="Garamond" w:cstheme="minorHAnsi"/>
              <w:bCs/>
              <w:szCs w:val="16"/>
            </w:rPr>
            <w:t xml:space="preserve"> BIELLA (BI)</w:t>
          </w:r>
          <w:r>
            <w:rPr>
              <w:rFonts w:ascii="Garamond" w:hAnsi="Garamond" w:cstheme="minorHAnsi"/>
            </w:rPr>
            <w:t xml:space="preserve"> </w:t>
          </w:r>
        </w:p>
      </w:tc>
      <w:tc>
        <w:tcPr>
          <w:tcW w:w="284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0" w:type="dxa"/>
          </w:tcMar>
        </w:tcPr>
        <w:p w:rsidR="00D87FA5" w:rsidRDefault="00E358EA">
          <w:pPr>
            <w:spacing w:after="240"/>
            <w:jc w:val="center"/>
            <w:rPr>
              <w:rFonts w:ascii="Garamond" w:eastAsia="SimSun" w:hAnsi="Garamond" w:cstheme="minorHAnsi" w:hint="eastAsia"/>
              <w:sz w:val="22"/>
              <w:lang w:val="en-US" w:eastAsia="hi-IN" w:bidi="hi-IN"/>
            </w:rPr>
          </w:pPr>
          <w:bookmarkStart w:id="3" w:name="_Hlk531086314"/>
          <w:bookmarkEnd w:id="3"/>
          <w:r>
            <w:rPr>
              <w:noProof/>
            </w:rPr>
            <w:drawing>
              <wp:inline distT="0" distB="0" distL="0" distR="0">
                <wp:extent cx="607060" cy="689610"/>
                <wp:effectExtent l="0" t="0" r="0" b="0"/>
                <wp:docPr id="3" name="Immagine 1" descr="http://intranet/file/documenti/loghi/LogoBiancoGifT176x2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http://intranet/file/documenti/loghi/LogoBiancoGifT176x2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68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87FA5" w:rsidRDefault="00E358EA">
    <w:pPr>
      <w:spacing w:line="276" w:lineRule="auto"/>
      <w:jc w:val="center"/>
      <w:rPr>
        <w:rFonts w:ascii="Garamond" w:hAnsi="Garamond" w:cstheme="minorHAnsi"/>
        <w:b/>
        <w:spacing w:val="-4"/>
        <w:sz w:val="22"/>
        <w:szCs w:val="22"/>
      </w:rPr>
    </w:pPr>
    <w:r>
      <w:rPr>
        <w:rFonts w:ascii="Garamond" w:hAnsi="Garamond" w:cstheme="minorHAnsi"/>
        <w:b/>
        <w:sz w:val="44"/>
        <w:szCs w:val="44"/>
      </w:rPr>
      <w:t xml:space="preserve">COMUNE </w:t>
    </w:r>
    <w:proofErr w:type="spellStart"/>
    <w:r>
      <w:rPr>
        <w:rFonts w:ascii="Garamond" w:hAnsi="Garamond" w:cstheme="minorHAnsi"/>
        <w:b/>
        <w:sz w:val="44"/>
        <w:szCs w:val="44"/>
      </w:rPr>
      <w:t>DI</w:t>
    </w:r>
    <w:proofErr w:type="spellEnd"/>
    <w:r>
      <w:rPr>
        <w:rFonts w:ascii="Garamond" w:hAnsi="Garamond" w:cstheme="minorHAnsi"/>
        <w:b/>
        <w:sz w:val="44"/>
        <w:szCs w:val="44"/>
      </w:rPr>
      <w:t xml:space="preserve"> BIELLA</w:t>
    </w:r>
    <w:r>
      <w:rPr>
        <w:rFonts w:ascii="Garamond" w:hAnsi="Garamond" w:cstheme="minorHAnsi"/>
        <w:b/>
        <w:spacing w:val="-4"/>
        <w:sz w:val="22"/>
        <w:szCs w:val="22"/>
      </w:rPr>
      <w:t xml:space="preserve"> </w:t>
    </w:r>
  </w:p>
  <w:p w:rsidR="00D87FA5" w:rsidRDefault="00E358EA">
    <w:pPr>
      <w:spacing w:line="276" w:lineRule="auto"/>
      <w:jc w:val="center"/>
      <w:rPr>
        <w:rFonts w:ascii="Garamond" w:hAnsi="Garamond" w:cstheme="minorHAnsi"/>
        <w:spacing w:val="-4"/>
        <w:sz w:val="18"/>
        <w:szCs w:val="18"/>
      </w:rPr>
    </w:pPr>
    <w:r>
      <w:rPr>
        <w:rFonts w:ascii="Garamond" w:hAnsi="Garamond" w:cstheme="minorHAnsi"/>
        <w:spacing w:val="-4"/>
        <w:sz w:val="18"/>
        <w:szCs w:val="18"/>
      </w:rPr>
      <w:t xml:space="preserve">Medaglia D’Oro al Valor Militare </w:t>
    </w:r>
  </w:p>
  <w:p w:rsidR="00D87FA5" w:rsidRDefault="00E358EA">
    <w:pPr>
      <w:spacing w:line="276" w:lineRule="auto"/>
      <w:jc w:val="center"/>
      <w:rPr>
        <w:rFonts w:ascii="Garamond" w:eastAsia="MS Mincho" w:hAnsi="Garamond" w:cstheme="minorHAnsi" w:hint="eastAsia"/>
        <w:sz w:val="32"/>
        <w:szCs w:val="32"/>
      </w:rPr>
    </w:pPr>
    <w:r>
      <w:rPr>
        <w:rFonts w:ascii="Garamond" w:eastAsia="MS Mincho" w:hAnsi="Garamond" w:cstheme="minorHAnsi"/>
        <w:sz w:val="32"/>
        <w:szCs w:val="32"/>
      </w:rPr>
      <w:t>Provincia di Biella</w:t>
    </w:r>
  </w:p>
  <w:p w:rsidR="00D87FA5" w:rsidRDefault="00E358EA">
    <w:pPr>
      <w:spacing w:line="276" w:lineRule="auto"/>
      <w:jc w:val="center"/>
      <w:rPr>
        <w:rFonts w:ascii="Garamond" w:hAnsi="Garamond" w:cstheme="minorHAnsi"/>
        <w:spacing w:val="-4"/>
        <w:sz w:val="22"/>
        <w:szCs w:val="22"/>
      </w:rPr>
    </w:pPr>
    <w:r>
      <w:rPr>
        <w:rFonts w:ascii="Garamond" w:hAnsi="Garamond" w:cstheme="minorHAnsi"/>
        <w:spacing w:val="-4"/>
        <w:sz w:val="22"/>
        <w:szCs w:val="22"/>
      </w:rPr>
      <w:t>SETTORE LAVORI PUBBLICI</w:t>
    </w:r>
  </w:p>
  <w:p w:rsidR="00D87FA5" w:rsidRDefault="00E358EA">
    <w:pPr>
      <w:spacing w:line="276" w:lineRule="auto"/>
      <w:jc w:val="center"/>
      <w:rPr>
        <w:rFonts w:ascii="Garamond" w:hAnsi="Garamond" w:cstheme="minorHAnsi"/>
        <w:spacing w:val="-4"/>
        <w:sz w:val="22"/>
        <w:szCs w:val="22"/>
      </w:rPr>
    </w:pPr>
    <w:r>
      <w:rPr>
        <w:rFonts w:ascii="Garamond" w:hAnsi="Garamond" w:cstheme="minorHAnsi"/>
        <w:spacing w:val="-4"/>
        <w:sz w:val="22"/>
        <w:szCs w:val="22"/>
      </w:rPr>
      <w:t>Ufficio Edilizia Pubblica</w:t>
    </w:r>
  </w:p>
  <w:p w:rsidR="00D87FA5" w:rsidRDefault="00D87FA5">
    <w:pPr>
      <w:spacing w:line="276" w:lineRule="auto"/>
      <w:jc w:val="center"/>
      <w:rPr>
        <w:rFonts w:ascii="Garamond" w:hAnsi="Garamond" w:cstheme="minorHAnsi"/>
        <w:spacing w:val="-4"/>
        <w:sz w:val="22"/>
        <w:szCs w:val="22"/>
      </w:rPr>
    </w:pPr>
  </w:p>
  <w:p w:rsidR="00D87FA5" w:rsidRDefault="00E358EA">
    <w:pPr>
      <w:spacing w:line="276" w:lineRule="auto"/>
      <w:jc w:val="center"/>
      <w:rPr>
        <w:rFonts w:ascii="Garamond" w:hAnsi="Garamond" w:cstheme="minorHAnsi"/>
        <w:spacing w:val="-4"/>
        <w:sz w:val="22"/>
        <w:szCs w:val="22"/>
        <w:lang w:val="en-GB"/>
      </w:rPr>
    </w:pPr>
    <w:bookmarkStart w:id="4" w:name="__DdeLink__6423_2835901107"/>
    <w:r>
      <w:rPr>
        <w:rFonts w:ascii="Garamond" w:hAnsi="Garamond" w:cstheme="minorHAnsi"/>
        <w:spacing w:val="-4"/>
        <w:sz w:val="22"/>
        <w:szCs w:val="22"/>
      </w:rPr>
      <w:t xml:space="preserve">Via Battistero 4 – 13900 Biella - Tel. </w:t>
    </w:r>
    <w:bookmarkEnd w:id="4"/>
    <w:r>
      <w:rPr>
        <w:rFonts w:ascii="Garamond" w:hAnsi="Garamond" w:cstheme="minorHAnsi"/>
        <w:spacing w:val="-4"/>
        <w:sz w:val="22"/>
        <w:szCs w:val="22"/>
        <w:lang w:val="en-GB"/>
      </w:rPr>
      <w:t>+39 015.3507492 – fax +39 015.3507417</w:t>
    </w:r>
  </w:p>
  <w:p w:rsidR="00D87FA5" w:rsidRPr="00E358EA" w:rsidRDefault="00E358EA">
    <w:pPr>
      <w:spacing w:line="276" w:lineRule="auto"/>
      <w:jc w:val="center"/>
      <w:rPr>
        <w:lang w:val="en-US"/>
      </w:rPr>
    </w:pPr>
    <w:r>
      <w:rPr>
        <w:rFonts w:ascii="Garamond" w:hAnsi="Garamond" w:cstheme="minorHAnsi"/>
        <w:spacing w:val="-4"/>
        <w:sz w:val="22"/>
        <w:szCs w:val="22"/>
        <w:lang w:val="en-GB"/>
      </w:rPr>
      <w:t xml:space="preserve"> </w:t>
    </w:r>
    <w:hyperlink r:id="rId4">
      <w:r>
        <w:rPr>
          <w:rStyle w:val="CollegamentoInternet"/>
          <w:rFonts w:ascii="Garamond" w:hAnsi="Garamond" w:cstheme="minorHAnsi"/>
          <w:color w:val="0563C1" w:themeColor="hyperlink"/>
          <w:spacing w:val="-4"/>
          <w:sz w:val="22"/>
          <w:szCs w:val="22"/>
          <w:u w:val="single"/>
          <w:lang w:val="en-GB"/>
        </w:rPr>
        <w:t>http://www.comune.biella.it</w:t>
      </w:r>
      <w:r>
        <w:rPr>
          <w:rStyle w:val="CollegamentoInternet"/>
          <w:rFonts w:ascii="Garamond" w:hAnsi="Garamond" w:cstheme="minorHAnsi"/>
          <w:color w:val="0563C1" w:themeColor="hyperlink"/>
          <w:spacing w:val="-4"/>
          <w:sz w:val="22"/>
          <w:szCs w:val="22"/>
          <w:u w:val="single"/>
          <w:lang w:val="en-GB"/>
        </w:rPr>
        <w:t xml:space="preserve"> </w:t>
      </w:r>
    </w:hyperlink>
    <w:r>
      <w:rPr>
        <w:rFonts w:ascii="Garamond" w:hAnsi="Garamond" w:cstheme="minorHAnsi"/>
        <w:spacing w:val="-4"/>
        <w:sz w:val="22"/>
        <w:szCs w:val="22"/>
        <w:lang w:val="en-GB"/>
      </w:rPr>
      <w:t xml:space="preserve">– </w:t>
    </w:r>
  </w:p>
  <w:p w:rsidR="00D87FA5" w:rsidRDefault="00E358EA">
    <w:pPr>
      <w:spacing w:line="276" w:lineRule="auto"/>
      <w:jc w:val="center"/>
    </w:pPr>
    <w:r>
      <w:rPr>
        <w:rFonts w:ascii="Garamond" w:hAnsi="Garamond" w:cstheme="minorHAnsi"/>
        <w:spacing w:val="-4"/>
        <w:sz w:val="22"/>
        <w:szCs w:val="22"/>
      </w:rPr>
      <w:t xml:space="preserve">e-mail: </w:t>
    </w:r>
    <w:hyperlink r:id="rId5">
      <w:r>
        <w:rPr>
          <w:rStyle w:val="CollegamentoInternet"/>
          <w:rFonts w:ascii="Garamond" w:hAnsi="Garamond" w:cstheme="minorHAnsi"/>
          <w:color w:val="0563C1" w:themeColor="hyperlink"/>
          <w:spacing w:val="-4"/>
          <w:sz w:val="22"/>
          <w:szCs w:val="22"/>
          <w:u w:val="single"/>
        </w:rPr>
        <w:t>ediliziapubblica@comune.biella.it</w:t>
      </w:r>
    </w:hyperlink>
  </w:p>
  <w:p w:rsidR="00D87FA5" w:rsidRPr="00E358EA" w:rsidRDefault="00E358EA">
    <w:pPr>
      <w:pBdr>
        <w:bottom w:val="single" w:sz="4" w:space="1" w:color="00000A"/>
      </w:pBdr>
      <w:spacing w:line="276" w:lineRule="auto"/>
      <w:jc w:val="center"/>
      <w:rPr>
        <w:lang w:val="en-US"/>
      </w:rPr>
    </w:pPr>
    <w:r>
      <w:rPr>
        <w:rFonts w:ascii="Garamond" w:hAnsi="Garamond" w:cstheme="minorHAnsi"/>
        <w:sz w:val="22"/>
        <w:szCs w:val="22"/>
        <w:lang w:val="en-US"/>
      </w:rPr>
      <w:t xml:space="preserve">P.E.C.: </w:t>
    </w:r>
    <w:hyperlink r:id="rId6">
      <w:r>
        <w:rPr>
          <w:rStyle w:val="CollegamentoInternet"/>
          <w:rFonts w:ascii="Garamond" w:hAnsi="Garamond" w:cstheme="minorHAnsi"/>
          <w:color w:val="0563C1" w:themeColor="hyperlink"/>
          <w:sz w:val="22"/>
          <w:szCs w:val="22"/>
          <w:u w:val="single"/>
          <w:lang w:val="en-US"/>
        </w:rPr>
        <w:t>protocollo.comunebiella@pec..it</w:t>
      </w:r>
    </w:hyperlink>
  </w:p>
  <w:p w:rsidR="00D87FA5" w:rsidRDefault="00D87FA5">
    <w:pPr>
      <w:ind w:left="249" w:right="142"/>
      <w:jc w:val="center"/>
      <w:rPr>
        <w:rFonts w:ascii="Garamond" w:hAnsi="Garamond" w:cstheme="minorHAnsi"/>
        <w:b/>
        <w:lang w:val="en-US"/>
      </w:rPr>
    </w:pPr>
  </w:p>
  <w:p w:rsidR="00D87FA5" w:rsidRDefault="00D87FA5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FA5"/>
    <w:rsid w:val="00D87FA5"/>
    <w:rsid w:val="00E3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4F5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C504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C504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C504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C504F5"/>
    <w:rPr>
      <w:strike w:val="0"/>
      <w:dstrike w:val="0"/>
      <w:color w:val="000066"/>
      <w:u w:val="none"/>
      <w:effect w:val="none"/>
    </w:rPr>
  </w:style>
  <w:style w:type="paragraph" w:styleId="Titolo">
    <w:name w:val="Title"/>
    <w:basedOn w:val="Normale"/>
    <w:next w:val="Corpodeltesto"/>
    <w:qFormat/>
    <w:rsid w:val="00D87F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D87FA5"/>
    <w:pPr>
      <w:spacing w:after="140" w:line="288" w:lineRule="auto"/>
    </w:pPr>
  </w:style>
  <w:style w:type="paragraph" w:styleId="Elenco">
    <w:name w:val="List"/>
    <w:basedOn w:val="Corpodeltesto"/>
    <w:rsid w:val="00D87FA5"/>
    <w:rPr>
      <w:rFonts w:cs="Mangal"/>
    </w:rPr>
  </w:style>
  <w:style w:type="paragraph" w:customStyle="1" w:styleId="Caption">
    <w:name w:val="Caption"/>
    <w:basedOn w:val="Normale"/>
    <w:qFormat/>
    <w:rsid w:val="00D87FA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87FA5"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"/>
    <w:unhideWhenUsed/>
    <w:qFormat/>
    <w:rsid w:val="00C504F5"/>
    <w:rPr>
      <w:sz w:val="20"/>
      <w:szCs w:val="20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C504F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504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8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8EA"/>
    <w:rPr>
      <w:rFonts w:ascii="Tahoma" w:eastAsia="Times New Roman" w:hAnsi="Tahoma" w:cs="Tahoma"/>
      <w:color w:val="00000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rotocollo.comunebiella@pec..it" TargetMode="External"/><Relationship Id="rId5" Type="http://schemas.openxmlformats.org/officeDocument/2006/relationships/hyperlink" Target="mailto:ediliziapubblica@comune.biella.it" TargetMode="External"/><Relationship Id="rId4" Type="http://schemas.openxmlformats.org/officeDocument/2006/relationships/hyperlink" Target="http://www.comune.biell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De Stefanis</dc:creator>
  <cp:lastModifiedBy>egeromel</cp:lastModifiedBy>
  <cp:revision>2</cp:revision>
  <dcterms:created xsi:type="dcterms:W3CDTF">2019-02-01T10:49:00Z</dcterms:created>
  <dcterms:modified xsi:type="dcterms:W3CDTF">2019-02-01T10:49:00Z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