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7723" w:val="left" w:leader="none"/>
        </w:tabs>
        <w:spacing w:before="77"/>
        <w:ind w:left="118" w:right="0" w:firstLine="0"/>
        <w:jc w:val="left"/>
        <w:rPr>
          <w:rFonts w:ascii="Times New Roman"/>
          <w:sz w:val="29"/>
        </w:rPr>
      </w:pPr>
      <w:r>
        <w:rPr/>
        <w:pict>
          <v:group style="position:absolute;margin-left:4.762469pt;margin-top:2.020088pt;width:588.950pt;height:832.65pt;mso-position-horizontal-relative:page;mso-position-vertical-relative:page;z-index:-253216768" coordorigin="95,40" coordsize="11779,16653">
            <v:shape style="position:absolute;left:5365;top:1576;width:1240;height:1206" type="#_x0000_t75" stroked="false">
              <v:imagedata r:id="rId5" o:title=""/>
            </v:shape>
            <v:shape style="position:absolute;left:9350;top:1076;width:1114;height:1296" type="#_x0000_t75" stroked="false">
              <v:imagedata r:id="rId6" o:title=""/>
            </v:shape>
            <v:shape style="position:absolute;left:1497;top:1192;width:1114;height:1095" type="#_x0000_t75" stroked="false">
              <v:imagedata r:id="rId7" o:title=""/>
            </v:shape>
            <v:shape style="position:absolute;left:106;top:-653;width:12255;height:17332" coordorigin="107,-652" coordsize="12255,17332" path="m102,16686l11867,16686,11867,47,102,47,102,16686xm9516,12660l9516,13924m9516,12660l10952,12660m9516,13924l10952,13924m1018,9613l2453,9613e" filled="false" stroked="true" strokeweight=".708661pt" strokecolor="#000000">
              <v:path arrowok="t"/>
              <v:stroke dashstyle="solid"/>
            </v:shape>
            <v:shape style="position:absolute;left:1850;top:14483;width:4189;height:287" coordorigin="1851,14484" coordsize="4189,287" path="m2123,14757l2112,14755,2094,14750,2080,14741,2063,14723,2001,14636,1997,14631,2014,14627,2021,14624,2039,14614,2048,14605,2056,14595,2064,14573,2064,14549,2057,14529,2050,14520,2042,14511,2034,14506,2025,14500,2018,14498,2018,14551,2018,14577,2008,14598,1988,14615,1959,14624,1935,14624,1934,14623,1929,14623,1929,14509,1938,14507,1954,14506,1973,14506,1994,14514,2010,14530,2018,14551,2018,14498,2014,14497,2004,14493,1972,14490,1851,14490,1851,14498,1869,14498,1880,14502,1884,14507,1887,14510,1890,14526,1890,14729,1888,14742,1886,14745,1882,14751,1870,14757,1851,14757,1851,14764,1968,14764,1968,14757,1950,14757,1938,14752,1931,14745,1929,14729,1929,14636,1930,14636,1933,14636,1935,14636,1944,14636,1952,14636,1957,14636,2050,14764,2123,14764,2123,14757m2363,14696l2354,14696,2348,14708,2335,14727,2329,14733,2324,14738,2314,14745,2309,14746,2303,14748,2287,14749,2223,14749,2215,14748,2213,14747,2211,14746,2208,14743,2207,14739,2206,14738,2206,14728,2206,14628,2274,14628,2287,14630,2291,14632,2295,14634,2301,14640,2303,14643,2305,14646,2307,14659,2309,14669,2316,14669,2316,14628,2316,14613,2316,14573,2309,14573,2308,14585,2302,14602,2293,14610,2278,14613,2206,14613,2206,14505,2291,14505,2305,14507,2309,14508,2314,14510,2322,14516,2325,14521,2327,14525,2332,14540,2334,14551,2342,14551,2340,14505,2339,14490,2128,14490,2128,14498,2146,14498,2158,14502,2162,14506,2164,14509,2167,14525,2167,14728,2166,14739,2163,14745,2159,14750,2151,14754,2142,14757,2128,14757,2128,14764,2339,14764,2344,14749,2363,14696m2616,14690l2609,14688,2604,14701,2594,14720,2583,14732,2571,14740,2559,14745,2537,14747,2488,14747,2472,14746,2469,14745,2467,14744,2463,14741,2460,14735,2459,14724,2459,14531,2460,14516,2462,14513,2463,14509,2470,14504,2474,14502,2478,14500,2494,14498,2504,14498,2504,14498,2504,14490,2381,14490,2381,14498,2399,14498,2410,14502,2417,14510,2420,14526,2420,14727,2418,14742,2416,14745,2412,14751,2399,14757,2381,14757,2381,14764,2593,14764,2598,14747,2616,14690m2920,14757l2911,14756,2898,14751,2893,14747,2889,14743,2878,14726,2872,14712,2856,14673,2850,14658,2809,14560,2809,14658,2714,14658,2762,14547,2809,14658,2809,14560,2803,14547,2777,14484,2770,14484,2673,14709,2667,14724,2655,14744,2648,14751,2637,14755,2628,14757,2628,14764,2714,14764,2714,14757,2705,14756,2692,14753,2689,14750,2686,14748,2683,14743,2683,14735,2686,14724,2690,14716,2708,14673,2815,14673,2831,14712,2835,14721,2839,14735,2839,14743,2836,14749,2834,14751,2831,14754,2820,14756,2811,14757,2811,14764,2920,14764,2920,14757m3165,14692l3159,14690,3153,14708,3141,14731,3134,14736,3127,14742,3107,14748,2982,14748,3151,14506,3162,14490,2959,14490,2954,14559,2961,14559,2964,14546,2968,14529,2971,14525,2973,14520,2981,14514,2986,14511,2991,14509,3007,14506,3105,14506,2929,14757,2929,14764,3152,14764,3155,14748,3165,14692m3305,14490l3187,14490,3187,14498,3202,14498,3211,14500,3216,14503,3219,14505,3223,14509,3225,14515,3226,14526,3227,14728,3224,14744,3222,14747,3218,14752,3205,14757,3187,14757,3187,14764,3305,14764,3305,14757,3290,14757,3281,14754,3276,14752,3273,14750,3269,14746,3266,14740,3265,14728,3265,14526,3268,14511,3270,14508,3274,14503,3286,14498,3305,14498,3305,14490m3598,14595l3578,14545,3559,14524,3551,14517,3551,14663,3539,14711,3526,14726,3514,14741,3482,14756,3444,14756,3415,14742,3390,14711,3376,14659,3376,14593,3390,14543,3415,14513,3444,14499,3482,14499,3513,14513,3538,14544,3551,14595,3551,14663,3551,14517,3539,14504,3527,14499,3493,14484,3439,14484,3393,14502,3352,14540,3329,14594,3329,14658,3349,14710,3387,14750,3435,14770,3491,14770,3524,14756,3539,14750,3578,14709,3598,14657,3598,14595m3907,14490l3812,14490,3812,14498,3829,14498,3841,14502,3845,14506,3847,14509,3850,14525,3850,14696,3729,14548,3682,14490,3608,14490,3608,14498,3614,14498,3623,14499,3626,14500,3632,14501,3641,14506,3644,14508,3647,14510,3656,14519,3662,14526,3662,14729,3660,14743,3658,14746,3654,14751,3642,14757,3624,14757,3624,14764,3719,14764,3719,14757,3701,14757,3689,14752,3685,14748,3683,14745,3680,14729,3680,14548,3861,14769,3868,14769,3868,14696,3868,14525,3870,14511,3872,14508,3876,14503,3888,14498,3907,14498,3907,14490m4156,14696l4148,14696,4141,14708,4128,14727,4122,14733,4117,14738,4107,14745,4102,14746,4097,14748,4080,14749,4016,14749,4008,14748,4004,14746,4001,14743,4001,14741,4000,14739,4000,14738,3999,14728,3999,14628,4068,14628,4081,14630,4085,14632,4089,14634,4095,14640,4097,14643,4098,14646,4101,14659,4102,14669,4110,14669,4110,14628,4110,14613,4110,14573,4102,14573,4102,14585,4096,14602,4091,14606,4087,14610,4071,14613,3999,14613,3999,14505,4084,14505,4099,14507,4103,14508,4108,14510,4115,14516,4118,14521,4121,14525,4125,14540,4127,14551,4135,14551,4133,14505,4132,14490,3921,14490,3921,14498,3939,14498,3951,14502,3955,14506,3958,14509,3960,14525,3960,14728,3959,14739,3957,14745,3952,14750,3949,14752,3945,14754,3936,14757,3921,14757,3921,14764,4132,14764,4138,14749,4156,14696m4504,14554l4502,14507,4501,14490,4277,14490,4274,14554,4282,14554,4282,14545,4287,14530,4291,14525,4294,14519,4303,14512,4309,14510,4313,14509,4326,14507,4369,14507,4369,14729,4367,14743,4364,14746,4361,14751,4348,14757,4330,14757,4330,14764,4446,14764,4446,14757,4429,14757,4417,14752,4413,14748,4410,14745,4408,14729,4408,14507,4454,14507,4468,14510,4473,14513,4479,14516,4487,14524,4492,14534,4495,14546,4496,14554,4504,14554m4758,14696l4750,14696,4743,14708,4730,14727,4724,14733,4719,14738,4709,14745,4704,14746,4698,14748,4682,14749,4618,14749,4610,14748,4608,14747,4606,14746,4603,14743,4602,14741,4602,14739,4601,14738,4601,14728,4601,14628,4670,14628,4682,14630,4686,14632,4691,14634,4697,14640,4698,14643,4700,14646,4702,14659,4704,14669,4711,14669,4711,14628,4711,14613,4711,14573,4704,14573,4703,14585,4697,14602,4692,14606,4688,14610,4673,14613,4601,14613,4601,14505,4686,14505,4700,14507,4704,14508,4710,14510,4717,14516,4720,14521,4722,14525,4727,14540,4729,14551,4737,14551,4735,14505,4734,14490,4523,14490,4523,14498,4541,14498,4553,14502,4557,14506,4559,14509,4562,14525,4562,14728,4561,14739,4558,14745,4554,14750,4551,14752,4547,14754,4537,14757,4523,14757,4523,14764,4734,14764,4739,14749,4758,14696m5029,14700l5023,14696,5010,14713,4988,14735,4968,14747,4944,14753,4916,14753,4888,14745,4864,14731,4846,14710,4835,14683,4829,14650,4829,14609,4835,14572,4848,14541,4865,14519,4887,14505,4912,14498,4941,14498,4969,14508,4981,14517,4992,14526,5010,14556,5017,14577,5023,14577,5018,14503,5017,14484,5009,14484,5008,14489,5005,14496,5002,14499,5000,14501,4995,14503,4991,14503,4985,14501,4980,14498,4966,14491,4937,14484,4903,14484,4868,14494,4835,14512,4810,14539,4801,14556,4792,14573,4782,14611,4782,14657,4796,14701,4810,14720,4829,14745,4882,14770,4934,14770,4967,14762,4982,14753,4994,14745,5018,14718,5029,14700m5336,14490l5241,14490,5241,14498,5259,14498,5270,14502,5274,14506,5277,14509,5280,14525,5280,14696,5159,14548,5112,14490,5038,14490,5038,14498,5044,14498,5052,14499,5056,14500,5062,14501,5071,14506,5074,14508,5077,14510,5086,14519,5092,14526,5091,14729,5090,14743,5087,14746,5084,14751,5071,14757,5053,14757,5053,14764,5148,14764,5148,14757,5130,14757,5119,14752,5115,14748,5112,14745,5109,14729,5109,14548,5290,14769,5297,14769,5297,14696,5298,14525,5300,14511,5302,14508,5306,14503,5318,14498,5336,14498,5336,14490m5470,14490l5352,14490,5352,14498,5367,14498,5376,14500,5381,14503,5384,14505,5388,14509,5390,14515,5392,14526,5392,14728,5389,14744,5387,14747,5383,14752,5371,14757,5352,14757,5352,14764,5470,14764,5470,14757,5455,14757,5446,14754,5441,14752,5438,14750,5434,14746,5432,14740,5431,14728,5430,14526,5433,14511,5435,14508,5439,14503,5451,14498,5470,14498,5470,14490m5742,14700l5735,14696,5723,14713,5701,14735,5680,14747,5657,14753,5628,14753,5601,14745,5577,14731,5559,14710,5547,14683,5541,14650,5541,14609,5548,14572,5560,14541,5578,14519,5589,14512,5600,14505,5624,14498,5654,14498,5682,14508,5694,14517,5705,14526,5723,14556,5729,14577,5735,14577,5731,14503,5729,14484,5722,14484,5721,14489,5717,14496,5715,14499,5713,14501,5708,14503,5704,14503,5697,14501,5693,14498,5679,14491,5649,14484,5615,14484,5580,14494,5548,14512,5523,14539,5513,14556,5504,14573,5495,14611,5495,14657,5509,14701,5542,14745,5594,14770,5647,14770,5680,14762,5695,14753,5707,14745,5731,14718,5742,14700m6039,14595l6019,14545,6000,14524,5993,14517,5993,14663,5980,14711,5967,14726,5955,14741,5923,14756,5886,14756,5856,14742,5831,14711,5817,14659,5817,14593,5831,14543,5856,14513,5885,14499,5923,14499,5954,14513,5979,14544,5992,14595,5993,14663,5993,14517,5980,14504,5968,14499,5934,14484,5880,14484,5834,14502,5793,14540,5771,14594,5771,14658,5790,14710,5809,14730,5828,14750,5876,14770,5932,14770,5965,14756,5980,14750,6019,14709,6039,14657,6039,14595e" filled="true" fillcolor="#000000" stroked="false">
              <v:path arrowok="t"/>
              <v:fill type="solid"/>
            </v:shape>
            <v:shape style="position:absolute;left:6154;top:14483;width:3844;height:287" type="#_x0000_t75" stroked="false">
              <v:imagedata r:id="rId8" o:title=""/>
            </v:shape>
            <v:shape style="position:absolute;left:9912;top:12486;width:1496;height:1316" coordorigin="9913,12486" coordsize="1496,1316" path="m10952,12660l10952,13924m9516,12660l10952,12660m9516,13924l10952,13924e" filled="false" stroked="true" strokeweight=".708661pt" strokecolor="#000000">
              <v:path arrowok="t"/>
              <v:stroke dashstyle="solid"/>
            </v:shape>
            <v:shape style="position:absolute;left:1108;top:10139;width:1273;height:1067" type="#_x0000_t75" stroked="false">
              <v:imagedata r:id="rId9" o:title=""/>
            </v:shape>
            <w10:wrap type="none"/>
          </v:group>
        </w:pict>
      </w:r>
      <w:r>
        <w:rPr/>
        <w:pict>
          <v:shapetype id="_x0000_t202" o:spt="202" coordsize="21600,21600" path="m,l,21600r21600,l21600,xe">
            <v:stroke joinstyle="miter"/>
            <v:path gradientshapeok="t" o:connecttype="rect"/>
          </v:shapetype>
          <v:shape style="position:absolute;margin-left:475.804779pt;margin-top:587.072021pt;width:71.8pt;height:37.35pt;mso-position-horizontal-relative:page;mso-position-vertical-relative:page;z-index:251662336" type="#_x0000_t202" filled="false" stroked="true" strokeweight=".708661pt" strokecolor="#000000">
            <v:textbox inset="0,0,0,0">
              <w:txbxContent>
                <w:p>
                  <w:pPr>
                    <w:spacing w:before="91"/>
                    <w:ind w:left="243" w:right="175" w:firstLine="0"/>
                    <w:jc w:val="center"/>
                    <w:rPr>
                      <w:rFonts w:ascii="Times New Roman"/>
                      <w:sz w:val="20"/>
                    </w:rPr>
                  </w:pPr>
                  <w:r>
                    <w:rPr>
                      <w:rFonts w:ascii="Times New Roman"/>
                      <w:sz w:val="20"/>
                    </w:rPr>
                    <w:t>Rev. 00</w:t>
                  </w:r>
                </w:p>
                <w:p>
                  <w:pPr>
                    <w:spacing w:before="41"/>
                    <w:ind w:left="244" w:right="175" w:firstLine="0"/>
                    <w:jc w:val="center"/>
                    <w:rPr>
                      <w:rFonts w:ascii="Times New Roman"/>
                      <w:sz w:val="20"/>
                    </w:rPr>
                  </w:pPr>
                  <w:r>
                    <w:rPr>
                      <w:rFonts w:ascii="Times New Roman"/>
                      <w:sz w:val="20"/>
                    </w:rPr>
                    <w:t>Aprile 2019</w:t>
                  </w:r>
                </w:p>
              </w:txbxContent>
            </v:textbox>
            <v:stroke dashstyle="solid"/>
            <w10:wrap type="none"/>
          </v:shape>
        </w:pict>
      </w:r>
      <w:r>
        <w:rPr>
          <w:rFonts w:ascii="Times New Roman"/>
          <w:sz w:val="29"/>
        </w:rPr>
        <w:t>REGIONE</w:t>
      </w:r>
      <w:r>
        <w:rPr>
          <w:rFonts w:ascii="Times New Roman"/>
          <w:spacing w:val="17"/>
          <w:sz w:val="29"/>
        </w:rPr>
        <w:t> </w:t>
      </w:r>
      <w:r>
        <w:rPr>
          <w:rFonts w:ascii="Times New Roman"/>
          <w:sz w:val="29"/>
        </w:rPr>
        <w:t>PIEMONTE</w:t>
        <w:tab/>
        <w:t>PROVINCIA DI</w:t>
      </w:r>
      <w:r>
        <w:rPr>
          <w:rFonts w:ascii="Times New Roman"/>
          <w:spacing w:val="33"/>
          <w:sz w:val="29"/>
        </w:rPr>
        <w:t> </w:t>
      </w:r>
      <w:r>
        <w:rPr>
          <w:rFonts w:ascii="Times New Roman"/>
          <w:sz w:val="29"/>
        </w:rPr>
        <w:t>BIELLA</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3"/>
        </w:rPr>
      </w:pPr>
    </w:p>
    <w:p>
      <w:pPr>
        <w:spacing w:before="79"/>
        <w:ind w:left="1143" w:right="1353" w:firstLine="0"/>
        <w:jc w:val="center"/>
        <w:rPr>
          <w:rFonts w:ascii="Times New Roman"/>
          <w:sz w:val="52"/>
        </w:rPr>
      </w:pPr>
      <w:r>
        <w:rPr>
          <w:rFonts w:ascii="Times New Roman"/>
          <w:sz w:val="52"/>
        </w:rPr>
        <w:t>COMUNE DI BIELLA</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2"/>
        </w:rPr>
      </w:pPr>
    </w:p>
    <w:p>
      <w:pPr>
        <w:spacing w:before="78"/>
        <w:ind w:left="1171" w:right="1347" w:firstLine="0"/>
        <w:jc w:val="center"/>
        <w:rPr>
          <w:rFonts w:ascii="Times New Roman"/>
          <w:sz w:val="49"/>
        </w:rPr>
      </w:pPr>
      <w:r>
        <w:rPr>
          <w:rFonts w:ascii="Times New Roman"/>
          <w:sz w:val="49"/>
        </w:rPr>
        <w:t>Via Ogliaro</w:t>
      </w:r>
    </w:p>
    <w:p>
      <w:pPr>
        <w:spacing w:before="73"/>
        <w:ind w:left="1171" w:right="1353" w:firstLine="0"/>
        <w:jc w:val="center"/>
        <w:rPr>
          <w:rFonts w:ascii="Times New Roman"/>
          <w:sz w:val="49"/>
        </w:rPr>
      </w:pPr>
      <w:r>
        <w:rPr>
          <w:rFonts w:ascii="Times New Roman"/>
          <w:sz w:val="49"/>
        </w:rPr>
        <w:t>Messa in sicurezza versante San Gerolamo</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rPr>
      </w:pPr>
    </w:p>
    <w:p>
      <w:pPr>
        <w:spacing w:before="85"/>
        <w:ind w:left="1160" w:right="1353" w:firstLine="0"/>
        <w:jc w:val="center"/>
        <w:rPr>
          <w:rFonts w:ascii="Times New Roman"/>
          <w:sz w:val="49"/>
        </w:rPr>
      </w:pPr>
      <w:r>
        <w:rPr/>
        <w:pict>
          <v:shape style="position:absolute;margin-left:130.916061pt;margin-top:64.589485pt;width:337pt;height:144.5pt;mso-position-horizontal-relative:page;mso-position-vertical-relative:paragraph;z-index:25166336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590"/>
                    <w:gridCol w:w="2129"/>
                  </w:tblGrid>
                  <w:tr>
                    <w:trPr>
                      <w:trHeight w:val="2113" w:hRule="atLeast"/>
                    </w:trPr>
                    <w:tc>
                      <w:tcPr>
                        <w:tcW w:w="4590" w:type="dxa"/>
                      </w:tcPr>
                      <w:p>
                        <w:pPr>
                          <w:pStyle w:val="TableParagraph"/>
                          <w:spacing w:before="184"/>
                          <w:ind w:left="167"/>
                          <w:rPr>
                            <w:rFonts w:ascii="Copperplate Gothic Light"/>
                            <w:i/>
                            <w:sz w:val="29"/>
                          </w:rPr>
                        </w:pPr>
                        <w:r>
                          <w:rPr>
                            <w:rFonts w:ascii="Copperplate Gothic Light"/>
                            <w:i/>
                            <w:smallCaps/>
                            <w:spacing w:val="-1"/>
                            <w:w w:val="101"/>
                            <w:position w:val="1"/>
                            <w:sz w:val="29"/>
                          </w:rPr>
                          <w:t>In</w:t>
                        </w:r>
                        <w:r>
                          <w:rPr>
                            <w:rFonts w:ascii="Copperplate Gothic Light"/>
                            <w:i/>
                            <w:smallCaps/>
                            <w:w w:val="101"/>
                            <w:position w:val="1"/>
                            <w:sz w:val="29"/>
                          </w:rPr>
                          <w:t>g</w:t>
                        </w:r>
                        <w:r>
                          <w:rPr>
                            <w:rFonts w:ascii="Copperplate Gothic Light"/>
                            <w:i/>
                            <w:smallCaps w:val="0"/>
                            <w:spacing w:val="-3"/>
                            <w:position w:val="1"/>
                            <w:sz w:val="29"/>
                          </w:rPr>
                          <w:t> </w:t>
                        </w:r>
                        <w:r>
                          <w:rPr>
                            <w:rFonts w:ascii="Copperplate Gothic Light"/>
                            <w:i/>
                            <w:smallCaps/>
                            <w:spacing w:val="-1"/>
                            <w:w w:val="102"/>
                            <w:position w:val="1"/>
                            <w:sz w:val="29"/>
                          </w:rPr>
                          <w:t>David</w:t>
                        </w:r>
                        <w:r>
                          <w:rPr>
                            <w:rFonts w:ascii="Copperplate Gothic Light"/>
                            <w:i/>
                            <w:smallCaps/>
                            <w:w w:val="102"/>
                            <w:position w:val="1"/>
                            <w:sz w:val="29"/>
                          </w:rPr>
                          <w:t>e</w:t>
                        </w:r>
                        <w:r>
                          <w:rPr>
                            <w:rFonts w:ascii="Copperplate Gothic Light"/>
                            <w:i/>
                            <w:smallCaps w:val="0"/>
                            <w:spacing w:val="-3"/>
                            <w:position w:val="1"/>
                            <w:sz w:val="29"/>
                          </w:rPr>
                          <w:t> </w:t>
                        </w:r>
                        <w:r>
                          <w:rPr>
                            <w:rFonts w:ascii="Copperplate Gothic Light"/>
                            <w:i/>
                            <w:smallCaps/>
                            <w:spacing w:val="-1"/>
                            <w:w w:val="102"/>
                            <w:sz w:val="29"/>
                          </w:rPr>
                          <w:t>Martine</w:t>
                        </w:r>
                        <w:r>
                          <w:rPr>
                            <w:rFonts w:ascii="Copperplate Gothic Light"/>
                            <w:i/>
                            <w:smallCaps/>
                            <w:w w:val="102"/>
                            <w:sz w:val="29"/>
                          </w:rPr>
                          <w:t>r</w:t>
                        </w:r>
                        <w:r>
                          <w:rPr>
                            <w:rFonts w:ascii="Copperplate Gothic Light"/>
                            <w:i/>
                            <w:smallCaps w:val="0"/>
                            <w:spacing w:val="-3"/>
                            <w:sz w:val="29"/>
                          </w:rPr>
                          <w:t> </w:t>
                        </w:r>
                        <w:r>
                          <w:rPr>
                            <w:rFonts w:ascii="Copperplate Gothic Light"/>
                            <w:i/>
                            <w:smallCaps/>
                            <w:spacing w:val="-1"/>
                            <w:w w:val="101"/>
                            <w:sz w:val="29"/>
                          </w:rPr>
                          <w:t>Testa</w:t>
                        </w:r>
                      </w:p>
                      <w:p>
                        <w:pPr>
                          <w:pStyle w:val="TableParagraph"/>
                          <w:spacing w:before="4"/>
                          <w:rPr>
                            <w:rFonts w:ascii="Times New Roman"/>
                            <w:sz w:val="44"/>
                          </w:rPr>
                        </w:pPr>
                      </w:p>
                      <w:p>
                        <w:pPr>
                          <w:pStyle w:val="TableParagraph"/>
                          <w:ind w:left="155"/>
                          <w:rPr>
                            <w:rFonts w:ascii="Times New Roman"/>
                            <w:i/>
                            <w:sz w:val="19"/>
                          </w:rPr>
                        </w:pPr>
                        <w:r>
                          <w:rPr>
                            <w:rFonts w:ascii="Copperplate Gothic Light"/>
                            <w:i/>
                            <w:spacing w:val="-1"/>
                            <w:w w:val="99"/>
                            <w:position w:val="1"/>
                            <w:sz w:val="23"/>
                          </w:rPr>
                          <w:t>Mell</w:t>
                        </w:r>
                        <w:r>
                          <w:rPr>
                            <w:rFonts w:ascii="Copperplate Gothic Light"/>
                            <w:i/>
                            <w:w w:val="99"/>
                            <w:position w:val="1"/>
                            <w:sz w:val="23"/>
                          </w:rPr>
                          <w:t>o</w:t>
                        </w:r>
                        <w:r>
                          <w:rPr>
                            <w:rFonts w:ascii="Copperplate Gothic Light"/>
                            <w:i/>
                            <w:spacing w:val="-2"/>
                            <w:position w:val="1"/>
                            <w:sz w:val="23"/>
                          </w:rPr>
                          <w:t> </w:t>
                        </w:r>
                        <w:r>
                          <w:rPr>
                            <w:rFonts w:ascii="Copperplate Gothic Light"/>
                            <w:i/>
                            <w:smallCaps/>
                            <w:spacing w:val="-1"/>
                            <w:w w:val="102"/>
                            <w:position w:val="1"/>
                            <w:sz w:val="23"/>
                          </w:rPr>
                          <w:t>Rell</w:t>
                        </w:r>
                        <w:r>
                          <w:rPr>
                            <w:rFonts w:ascii="Copperplate Gothic Light"/>
                            <w:i/>
                            <w:smallCaps/>
                            <w:w w:val="102"/>
                            <w:position w:val="1"/>
                            <w:sz w:val="23"/>
                          </w:rPr>
                          <w:t>a</w:t>
                        </w:r>
                        <w:r>
                          <w:rPr>
                            <w:rFonts w:ascii="Copperplate Gothic Light"/>
                            <w:i/>
                            <w:smallCaps w:val="0"/>
                            <w:spacing w:val="-2"/>
                            <w:position w:val="1"/>
                            <w:sz w:val="23"/>
                          </w:rPr>
                          <w:t> </w:t>
                        </w:r>
                        <w:r>
                          <w:rPr>
                            <w:rFonts w:ascii="Copperplate Gothic Light"/>
                            <w:i/>
                            <w:smallCaps w:val="0"/>
                            <w:w w:val="99"/>
                            <w:sz w:val="23"/>
                          </w:rPr>
                          <w:t>&amp;</w:t>
                        </w:r>
                        <w:r>
                          <w:rPr>
                            <w:rFonts w:ascii="Copperplate Gothic Light"/>
                            <w:i/>
                            <w:smallCaps w:val="0"/>
                            <w:spacing w:val="-2"/>
                            <w:sz w:val="23"/>
                          </w:rPr>
                          <w:t> </w:t>
                        </w:r>
                        <w:r>
                          <w:rPr>
                            <w:rFonts w:ascii="Copperplate Gothic Light"/>
                            <w:i/>
                            <w:smallCaps/>
                            <w:spacing w:val="-1"/>
                            <w:w w:val="103"/>
                            <w:sz w:val="23"/>
                          </w:rPr>
                          <w:t>Associat</w:t>
                        </w:r>
                        <w:r>
                          <w:rPr>
                            <w:rFonts w:ascii="Copperplate Gothic Light"/>
                            <w:i/>
                            <w:smallCaps/>
                            <w:w w:val="103"/>
                            <w:sz w:val="23"/>
                          </w:rPr>
                          <w:t>i</w:t>
                        </w:r>
                        <w:r>
                          <w:rPr>
                            <w:rFonts w:ascii="Copperplate Gothic Light"/>
                            <w:i/>
                            <w:smallCaps w:val="0"/>
                            <w:sz w:val="23"/>
                          </w:rPr>
                          <w:t> </w:t>
                        </w:r>
                        <w:r>
                          <w:rPr>
                            <w:rFonts w:ascii="Copperplate Gothic Light"/>
                            <w:i/>
                            <w:smallCaps w:val="0"/>
                            <w:spacing w:val="-5"/>
                            <w:sz w:val="23"/>
                          </w:rPr>
                          <w:t> </w:t>
                        </w:r>
                        <w:r>
                          <w:rPr>
                            <w:rFonts w:ascii="Times New Roman"/>
                            <w:i/>
                            <w:smallCaps w:val="0"/>
                            <w:w w:val="97"/>
                            <w:sz w:val="19"/>
                          </w:rPr>
                          <w:t>-</w:t>
                        </w:r>
                        <w:r>
                          <w:rPr>
                            <w:rFonts w:ascii="Times New Roman"/>
                            <w:i/>
                            <w:smallCaps w:val="0"/>
                            <w:sz w:val="19"/>
                          </w:rPr>
                          <w:t> </w:t>
                        </w:r>
                        <w:r>
                          <w:rPr>
                            <w:rFonts w:ascii="Times New Roman"/>
                            <w:i/>
                            <w:smallCaps w:val="0"/>
                            <w:spacing w:val="-3"/>
                            <w:sz w:val="19"/>
                          </w:rPr>
                          <w:t> </w:t>
                        </w:r>
                        <w:r>
                          <w:rPr>
                            <w:rFonts w:ascii="Times New Roman"/>
                            <w:i/>
                            <w:smallCaps w:val="0"/>
                            <w:spacing w:val="-1"/>
                            <w:w w:val="95"/>
                            <w:sz w:val="19"/>
                          </w:rPr>
                          <w:t>ingegneria</w:t>
                        </w:r>
                      </w:p>
                      <w:p>
                        <w:pPr>
                          <w:pStyle w:val="TableParagraph"/>
                          <w:spacing w:line="343" w:lineRule="auto" w:before="177"/>
                          <w:ind w:left="150" w:right="130" w:firstLine="5"/>
                          <w:rPr>
                            <w:rFonts w:ascii="Copperplate Gothic Light"/>
                            <w:sz w:val="16"/>
                          </w:rPr>
                        </w:pPr>
                        <w:r>
                          <w:rPr>
                            <w:rFonts w:ascii="Copperplate Gothic Light"/>
                            <w:smallCaps/>
                            <w:spacing w:val="-1"/>
                            <w:w w:val="105"/>
                            <w:position w:val="1"/>
                            <w:sz w:val="16"/>
                          </w:rPr>
                          <w:t>Studi</w:t>
                        </w:r>
                        <w:r>
                          <w:rPr>
                            <w:rFonts w:ascii="Copperplate Gothic Light"/>
                            <w:smallCaps/>
                            <w:w w:val="105"/>
                            <w:position w:val="1"/>
                            <w:sz w:val="16"/>
                          </w:rPr>
                          <w:t>o</w:t>
                        </w:r>
                        <w:r>
                          <w:rPr>
                            <w:rFonts w:ascii="Copperplate Gothic Light"/>
                            <w:smallCaps w:val="0"/>
                            <w:position w:val="1"/>
                            <w:sz w:val="16"/>
                          </w:rPr>
                          <w:t> </w:t>
                        </w:r>
                        <w:r>
                          <w:rPr>
                            <w:rFonts w:ascii="Copperplate Gothic Light"/>
                            <w:smallCaps w:val="0"/>
                            <w:spacing w:val="-1"/>
                            <w:w w:val="102"/>
                            <w:position w:val="1"/>
                            <w:sz w:val="16"/>
                          </w:rPr>
                          <w:t>Tecnic</w:t>
                        </w:r>
                        <w:r>
                          <w:rPr>
                            <w:rFonts w:ascii="Copperplate Gothic Light"/>
                            <w:smallCaps w:val="0"/>
                            <w:w w:val="102"/>
                            <w:position w:val="1"/>
                            <w:sz w:val="16"/>
                          </w:rPr>
                          <w:t>o</w:t>
                        </w:r>
                        <w:r>
                          <w:rPr>
                            <w:rFonts w:ascii="Copperplate Gothic Light"/>
                            <w:smallCaps w:val="0"/>
                            <w:position w:val="1"/>
                            <w:sz w:val="16"/>
                          </w:rPr>
                          <w:t> </w:t>
                        </w:r>
                        <w:r>
                          <w:rPr>
                            <w:rFonts w:ascii="Copperplate Gothic Light"/>
                            <w:smallCaps/>
                            <w:spacing w:val="-1"/>
                            <w:w w:val="107"/>
                            <w:position w:val="1"/>
                            <w:sz w:val="16"/>
                          </w:rPr>
                          <w:t>d</w:t>
                        </w:r>
                        <w:r>
                          <w:rPr>
                            <w:rFonts w:ascii="Copperplate Gothic Light"/>
                            <w:smallCaps/>
                            <w:w w:val="107"/>
                            <w:position w:val="1"/>
                            <w:sz w:val="16"/>
                          </w:rPr>
                          <w:t>i</w:t>
                        </w:r>
                        <w:r>
                          <w:rPr>
                            <w:rFonts w:ascii="Copperplate Gothic Light"/>
                            <w:smallCaps w:val="0"/>
                            <w:position w:val="1"/>
                            <w:sz w:val="16"/>
                          </w:rPr>
                          <w:t> </w:t>
                        </w:r>
                        <w:r>
                          <w:rPr>
                            <w:rFonts w:ascii="Copperplate Gothic Light"/>
                            <w:smallCaps/>
                            <w:spacing w:val="-1"/>
                            <w:w w:val="105"/>
                            <w:position w:val="1"/>
                            <w:sz w:val="16"/>
                          </w:rPr>
                          <w:t>Fanto</w:t>
                        </w:r>
                        <w:r>
                          <w:rPr>
                            <w:rFonts w:ascii="Copperplate Gothic Light"/>
                            <w:smallCaps/>
                            <w:w w:val="105"/>
                            <w:position w:val="1"/>
                            <w:sz w:val="16"/>
                          </w:rPr>
                          <w:t>n</w:t>
                        </w:r>
                        <w:r>
                          <w:rPr>
                            <w:rFonts w:ascii="Copperplate Gothic Light"/>
                            <w:smallCaps w:val="0"/>
                            <w:position w:val="1"/>
                            <w:sz w:val="16"/>
                          </w:rPr>
                          <w:t> </w:t>
                        </w:r>
                        <w:r>
                          <w:rPr>
                            <w:rFonts w:ascii="Copperplate Gothic Light"/>
                            <w:smallCaps w:val="0"/>
                            <w:spacing w:val="-1"/>
                            <w:w w:val="102"/>
                            <w:sz w:val="16"/>
                          </w:rPr>
                          <w:t>F</w:t>
                        </w:r>
                        <w:r>
                          <w:rPr>
                            <w:rFonts w:ascii="Copperplate Gothic Light"/>
                            <w:smallCaps w:val="0"/>
                            <w:w w:val="102"/>
                            <w:sz w:val="16"/>
                          </w:rPr>
                          <w:t>.</w:t>
                        </w:r>
                        <w:r>
                          <w:rPr>
                            <w:rFonts w:ascii="Copperplate Gothic Light"/>
                            <w:smallCaps w:val="0"/>
                            <w:spacing w:val="-1"/>
                            <w:sz w:val="16"/>
                          </w:rPr>
                          <w:t> </w:t>
                        </w:r>
                        <w:r>
                          <w:rPr>
                            <w:rFonts w:ascii="Copperplate Gothic Light"/>
                            <w:smallCaps w:val="0"/>
                            <w:w w:val="102"/>
                            <w:sz w:val="16"/>
                          </w:rPr>
                          <w:t>-</w:t>
                        </w:r>
                        <w:r>
                          <w:rPr>
                            <w:rFonts w:ascii="Copperplate Gothic Light"/>
                            <w:smallCaps w:val="0"/>
                            <w:sz w:val="16"/>
                          </w:rPr>
                          <w:t> </w:t>
                        </w:r>
                        <w:r>
                          <w:rPr>
                            <w:rFonts w:ascii="Copperplate Gothic Light"/>
                            <w:smallCaps/>
                            <w:spacing w:val="-1"/>
                            <w:w w:val="105"/>
                            <w:sz w:val="16"/>
                          </w:rPr>
                          <w:t>Gattard</w:t>
                        </w:r>
                        <w:r>
                          <w:rPr>
                            <w:rFonts w:ascii="Copperplate Gothic Light"/>
                            <w:smallCaps/>
                            <w:w w:val="105"/>
                            <w:sz w:val="16"/>
                          </w:rPr>
                          <w:t>i</w:t>
                        </w:r>
                        <w:r>
                          <w:rPr>
                            <w:rFonts w:ascii="Copperplate Gothic Light"/>
                            <w:smallCaps w:val="0"/>
                            <w:sz w:val="16"/>
                          </w:rPr>
                          <w:t> </w:t>
                        </w:r>
                        <w:r>
                          <w:rPr>
                            <w:rFonts w:ascii="Copperplate Gothic Light"/>
                            <w:smallCaps w:val="0"/>
                            <w:spacing w:val="-1"/>
                            <w:w w:val="102"/>
                            <w:sz w:val="16"/>
                          </w:rPr>
                          <w:t>L. </w:t>
                        </w:r>
                        <w:r>
                          <w:rPr>
                            <w:rFonts w:ascii="Copperplate Gothic Light"/>
                            <w:smallCaps/>
                            <w:spacing w:val="-1"/>
                            <w:w w:val="105"/>
                            <w:position w:val="1"/>
                            <w:sz w:val="16"/>
                          </w:rPr>
                          <w:t>Martine</w:t>
                        </w:r>
                        <w:r>
                          <w:rPr>
                            <w:rFonts w:ascii="Copperplate Gothic Light"/>
                            <w:smallCaps/>
                            <w:w w:val="105"/>
                            <w:position w:val="1"/>
                            <w:sz w:val="16"/>
                          </w:rPr>
                          <w:t>r</w:t>
                        </w:r>
                        <w:r>
                          <w:rPr>
                            <w:rFonts w:ascii="Copperplate Gothic Light"/>
                            <w:smallCaps w:val="0"/>
                            <w:position w:val="1"/>
                            <w:sz w:val="16"/>
                          </w:rPr>
                          <w:t> </w:t>
                        </w:r>
                        <w:r>
                          <w:rPr>
                            <w:rFonts w:ascii="Copperplate Gothic Light"/>
                            <w:smallCaps/>
                            <w:spacing w:val="-1"/>
                            <w:w w:val="105"/>
                            <w:position w:val="1"/>
                            <w:sz w:val="16"/>
                          </w:rPr>
                          <w:t>Test</w:t>
                        </w:r>
                        <w:r>
                          <w:rPr>
                            <w:rFonts w:ascii="Copperplate Gothic Light"/>
                            <w:smallCaps/>
                            <w:w w:val="105"/>
                            <w:position w:val="1"/>
                            <w:sz w:val="16"/>
                          </w:rPr>
                          <w:t>a</w:t>
                        </w:r>
                        <w:r>
                          <w:rPr>
                            <w:rFonts w:ascii="Copperplate Gothic Light"/>
                            <w:smallCaps w:val="0"/>
                            <w:position w:val="1"/>
                            <w:sz w:val="16"/>
                          </w:rPr>
                          <w:t> </w:t>
                        </w:r>
                        <w:r>
                          <w:rPr>
                            <w:rFonts w:ascii="Copperplate Gothic Light"/>
                            <w:smallCaps w:val="0"/>
                            <w:spacing w:val="-1"/>
                            <w:w w:val="102"/>
                            <w:position w:val="1"/>
                            <w:sz w:val="16"/>
                          </w:rPr>
                          <w:t>D</w:t>
                        </w:r>
                        <w:r>
                          <w:rPr>
                            <w:rFonts w:ascii="Copperplate Gothic Light"/>
                            <w:smallCaps w:val="0"/>
                            <w:w w:val="102"/>
                            <w:position w:val="1"/>
                            <w:sz w:val="16"/>
                          </w:rPr>
                          <w:t>.</w:t>
                        </w:r>
                        <w:r>
                          <w:rPr>
                            <w:rFonts w:ascii="Copperplate Gothic Light"/>
                            <w:smallCaps w:val="0"/>
                            <w:position w:val="1"/>
                            <w:sz w:val="16"/>
                          </w:rPr>
                          <w:t> </w:t>
                        </w:r>
                        <w:r>
                          <w:rPr>
                            <w:rFonts w:ascii="Copperplate Gothic Light"/>
                            <w:smallCaps w:val="0"/>
                            <w:w w:val="102"/>
                            <w:position w:val="1"/>
                            <w:sz w:val="16"/>
                          </w:rPr>
                          <w:t>-</w:t>
                        </w:r>
                        <w:r>
                          <w:rPr>
                            <w:rFonts w:ascii="Copperplate Gothic Light"/>
                            <w:smallCaps w:val="0"/>
                            <w:position w:val="1"/>
                            <w:sz w:val="16"/>
                          </w:rPr>
                          <w:t> </w:t>
                        </w:r>
                        <w:r>
                          <w:rPr>
                            <w:rFonts w:ascii="Copperplate Gothic Light"/>
                            <w:smallCaps/>
                            <w:spacing w:val="-1"/>
                            <w:w w:val="105"/>
                            <w:position w:val="1"/>
                            <w:sz w:val="16"/>
                          </w:rPr>
                          <w:t>Massarott</w:t>
                        </w:r>
                        <w:r>
                          <w:rPr>
                            <w:rFonts w:ascii="Copperplate Gothic Light"/>
                            <w:smallCaps/>
                            <w:w w:val="105"/>
                            <w:position w:val="1"/>
                            <w:sz w:val="16"/>
                          </w:rPr>
                          <w:t>i</w:t>
                        </w:r>
                        <w:r>
                          <w:rPr>
                            <w:rFonts w:ascii="Copperplate Gothic Light"/>
                            <w:smallCaps w:val="0"/>
                            <w:position w:val="1"/>
                            <w:sz w:val="16"/>
                          </w:rPr>
                          <w:t> </w:t>
                        </w:r>
                        <w:r>
                          <w:rPr>
                            <w:rFonts w:ascii="Copperplate Gothic Light"/>
                            <w:smallCaps w:val="0"/>
                            <w:spacing w:val="-1"/>
                            <w:w w:val="102"/>
                            <w:sz w:val="16"/>
                          </w:rPr>
                          <w:t>E</w:t>
                        </w:r>
                        <w:r>
                          <w:rPr>
                            <w:rFonts w:ascii="Copperplate Gothic Light"/>
                            <w:smallCaps w:val="0"/>
                            <w:w w:val="102"/>
                            <w:sz w:val="16"/>
                          </w:rPr>
                          <w:t>.</w:t>
                        </w:r>
                        <w:r>
                          <w:rPr>
                            <w:rFonts w:ascii="Copperplate Gothic Light"/>
                            <w:smallCaps w:val="0"/>
                            <w:sz w:val="16"/>
                          </w:rPr>
                          <w:t> </w:t>
                        </w:r>
                        <w:r>
                          <w:rPr>
                            <w:rFonts w:ascii="Copperplate Gothic Light"/>
                            <w:smallCaps w:val="0"/>
                            <w:w w:val="102"/>
                            <w:sz w:val="16"/>
                          </w:rPr>
                          <w:t>-</w:t>
                        </w:r>
                        <w:r>
                          <w:rPr>
                            <w:rFonts w:ascii="Copperplate Gothic Light"/>
                            <w:smallCaps w:val="0"/>
                            <w:sz w:val="16"/>
                          </w:rPr>
                          <w:t> </w:t>
                        </w:r>
                        <w:r>
                          <w:rPr>
                            <w:rFonts w:ascii="Copperplate Gothic Light"/>
                            <w:smallCaps w:val="0"/>
                            <w:spacing w:val="-1"/>
                            <w:w w:val="102"/>
                            <w:sz w:val="16"/>
                          </w:rPr>
                          <w:t>Mell</w:t>
                        </w:r>
                        <w:r>
                          <w:rPr>
                            <w:rFonts w:ascii="Copperplate Gothic Light"/>
                            <w:smallCaps w:val="0"/>
                            <w:w w:val="102"/>
                            <w:sz w:val="16"/>
                          </w:rPr>
                          <w:t>o</w:t>
                        </w:r>
                        <w:r>
                          <w:rPr>
                            <w:rFonts w:ascii="Copperplate Gothic Light"/>
                            <w:smallCaps w:val="0"/>
                            <w:spacing w:val="-1"/>
                            <w:sz w:val="16"/>
                          </w:rPr>
                          <w:t> </w:t>
                        </w:r>
                        <w:r>
                          <w:rPr>
                            <w:rFonts w:ascii="Copperplate Gothic Light"/>
                            <w:smallCaps/>
                            <w:spacing w:val="-1"/>
                            <w:w w:val="104"/>
                            <w:sz w:val="16"/>
                          </w:rPr>
                          <w:t>Rell</w:t>
                        </w:r>
                        <w:r>
                          <w:rPr>
                            <w:rFonts w:ascii="Copperplate Gothic Light"/>
                            <w:smallCaps/>
                            <w:w w:val="104"/>
                            <w:sz w:val="16"/>
                          </w:rPr>
                          <w:t>a</w:t>
                        </w:r>
                        <w:r>
                          <w:rPr>
                            <w:rFonts w:ascii="Copperplate Gothic Light"/>
                            <w:smallCaps w:val="0"/>
                            <w:sz w:val="16"/>
                          </w:rPr>
                          <w:t> </w:t>
                        </w:r>
                        <w:r>
                          <w:rPr>
                            <w:rFonts w:ascii="Copperplate Gothic Light"/>
                            <w:smallCaps w:val="0"/>
                            <w:spacing w:val="-1"/>
                            <w:w w:val="102"/>
                            <w:sz w:val="16"/>
                          </w:rPr>
                          <w:t>P.</w:t>
                        </w:r>
                      </w:p>
                    </w:tc>
                    <w:tc>
                      <w:tcPr>
                        <w:tcW w:w="2129" w:type="dxa"/>
                      </w:tcPr>
                      <w:p>
                        <w:pPr>
                          <w:pStyle w:val="TableParagraph"/>
                          <w:spacing w:before="8"/>
                          <w:rPr>
                            <w:rFonts w:ascii="Times New Roman"/>
                            <w:sz w:val="11"/>
                          </w:rPr>
                        </w:pPr>
                      </w:p>
                      <w:p>
                        <w:pPr>
                          <w:pStyle w:val="TableParagraph"/>
                          <w:ind w:left="99"/>
                          <w:rPr>
                            <w:rFonts w:ascii="Times New Roman"/>
                            <w:sz w:val="20"/>
                          </w:rPr>
                        </w:pPr>
                        <w:r>
                          <w:rPr>
                            <w:rFonts w:ascii="Times New Roman"/>
                            <w:sz w:val="20"/>
                          </w:rPr>
                          <w:drawing>
                            <wp:inline distT="0" distB="0" distL="0" distR="0">
                              <wp:extent cx="1219200" cy="1194815"/>
                              <wp:effectExtent l="0" t="0" r="0" b="0"/>
                              <wp:docPr id="1" name="image6.jpeg"/>
                              <wp:cNvGraphicFramePr>
                                <a:graphicFrameLocks noChangeAspect="1"/>
                              </wp:cNvGraphicFramePr>
                              <a:graphic>
                                <a:graphicData uri="http://schemas.openxmlformats.org/drawingml/2006/picture">
                                  <pic:pic>
                                    <pic:nvPicPr>
                                      <pic:cNvPr id="2" name="image6.jpeg"/>
                                      <pic:cNvPicPr/>
                                    </pic:nvPicPr>
                                    <pic:blipFill>
                                      <a:blip r:embed="rId10" cstate="print"/>
                                      <a:stretch>
                                        <a:fillRect/>
                                      </a:stretch>
                                    </pic:blipFill>
                                    <pic:spPr>
                                      <a:xfrm>
                                        <a:off x="0" y="0"/>
                                        <a:ext cx="1219200" cy="1194815"/>
                                      </a:xfrm>
                                      <a:prstGeom prst="rect">
                                        <a:avLst/>
                                      </a:prstGeom>
                                    </pic:spPr>
                                  </pic:pic>
                                </a:graphicData>
                              </a:graphic>
                            </wp:inline>
                          </w:drawing>
                        </w:r>
                        <w:r>
                          <w:rPr>
                            <w:rFonts w:ascii="Times New Roman"/>
                            <w:sz w:val="20"/>
                          </w:rPr>
                        </w:r>
                      </w:p>
                    </w:tc>
                  </w:tr>
                  <w:tr>
                    <w:trPr>
                      <w:trHeight w:val="731" w:hRule="atLeast"/>
                    </w:trPr>
                    <w:tc>
                      <w:tcPr>
                        <w:tcW w:w="6719" w:type="dxa"/>
                        <w:gridSpan w:val="2"/>
                      </w:tcPr>
                      <w:p>
                        <w:pPr>
                          <w:pStyle w:val="TableParagraph"/>
                          <w:spacing w:before="113"/>
                          <w:ind w:left="161"/>
                          <w:rPr>
                            <w:rFonts w:ascii="Times New Roman"/>
                            <w:sz w:val="19"/>
                          </w:rPr>
                        </w:pPr>
                        <w:r>
                          <w:rPr>
                            <w:rFonts w:ascii="Times New Roman"/>
                            <w:sz w:val="19"/>
                          </w:rPr>
                          <w:t>Via Roma 39 - 13855 Valdengo (BI)</w:t>
                        </w:r>
                      </w:p>
                      <w:p>
                        <w:pPr>
                          <w:pStyle w:val="TableParagraph"/>
                          <w:spacing w:before="56"/>
                          <w:ind w:left="161"/>
                          <w:rPr>
                            <w:rFonts w:ascii="Times New Roman"/>
                            <w:sz w:val="19"/>
                          </w:rPr>
                        </w:pPr>
                        <w:r>
                          <w:rPr>
                            <w:rFonts w:ascii="Times New Roman"/>
                            <w:sz w:val="19"/>
                          </w:rPr>
                          <w:t>Tel. 015881805 - E-mail: </w:t>
                        </w:r>
                        <w:hyperlink r:id="rId11">
                          <w:r>
                            <w:rPr>
                              <w:rFonts w:ascii="Times New Roman"/>
                              <w:sz w:val="19"/>
                            </w:rPr>
                            <w:t>megafama@mellorellaeassociati.it</w:t>
                          </w:r>
                        </w:hyperlink>
                      </w:p>
                    </w:tc>
                  </w:tr>
                </w:tbl>
                <w:p>
                  <w:pPr>
                    <w:pStyle w:val="BodyText"/>
                  </w:pPr>
                </w:p>
              </w:txbxContent>
            </v:textbox>
            <w10:wrap type="none"/>
          </v:shape>
        </w:pict>
      </w:r>
      <w:r>
        <w:rPr>
          <w:rFonts w:ascii="Times New Roman"/>
          <w:sz w:val="49"/>
        </w:rPr>
        <w:t>- PROGETTO ESECUTIVO -</w:t>
      </w:r>
    </w:p>
    <w:p>
      <w:pPr>
        <w:pStyle w:val="BodyText"/>
        <w:rPr>
          <w:rFonts w:ascii="Times New Roman"/>
          <w:sz w:val="20"/>
        </w:rPr>
      </w:pPr>
    </w:p>
    <w:p>
      <w:pPr>
        <w:pStyle w:val="BodyText"/>
        <w:rPr>
          <w:rFonts w:ascii="Times New Roman"/>
          <w:sz w:val="20"/>
        </w:rPr>
      </w:pPr>
    </w:p>
    <w:p>
      <w:pPr>
        <w:pStyle w:val="BodyText"/>
        <w:spacing w:before="5"/>
        <w:rPr>
          <w:rFonts w:ascii="Times New Roman"/>
          <w:sz w:val="12"/>
        </w:rPr>
      </w:pPr>
      <w:r>
        <w:rPr/>
        <w:pict>
          <v:shape style="position:absolute;margin-left:475.804779pt;margin-top:9.547794pt;width:71.8pt;height:106.45pt;mso-position-horizontal-relative:page;mso-position-vertical-relative:paragraph;z-index:-251658240;mso-wrap-distance-left:0;mso-wrap-distance-right:0" type="#_x0000_t202" filled="false" stroked="true" strokeweight=".708661pt" strokecolor="#000000">
            <v:textbox inset="0,0,0,0">
              <w:txbxContent>
                <w:p>
                  <w:pPr>
                    <w:pStyle w:val="BodyText"/>
                    <w:rPr>
                      <w:rFonts w:ascii="Times New Roman"/>
                      <w:sz w:val="30"/>
                    </w:rPr>
                  </w:pPr>
                </w:p>
                <w:p>
                  <w:pPr>
                    <w:pStyle w:val="BodyText"/>
                    <w:spacing w:before="5"/>
                    <w:rPr>
                      <w:rFonts w:ascii="Times New Roman"/>
                      <w:sz w:val="25"/>
                    </w:rPr>
                  </w:pPr>
                </w:p>
                <w:p>
                  <w:pPr>
                    <w:spacing w:line="446" w:lineRule="auto" w:before="0"/>
                    <w:ind w:left="435" w:right="330" w:hanging="79"/>
                    <w:jc w:val="left"/>
                    <w:rPr>
                      <w:rFonts w:ascii="Times New Roman"/>
                      <w:sz w:val="28"/>
                    </w:rPr>
                  </w:pPr>
                  <w:r>
                    <w:rPr>
                      <w:rFonts w:ascii="Times New Roman"/>
                      <w:sz w:val="28"/>
                    </w:rPr>
                    <w:t>Aprile 2019</w:t>
                  </w:r>
                </w:p>
              </w:txbxContent>
            </v:textbox>
            <v:stroke dashstyle="solid"/>
            <w10:wrap type="topAndBottom"/>
          </v:shape>
        </w:pict>
      </w:r>
      <w:r>
        <w:rPr/>
        <w:pict>
          <v:shape style="position:absolute;margin-left:50.879997pt;margin-top:115.982994pt;width:71.8pt;height:37.35pt;mso-position-horizontal-relative:page;mso-position-vertical-relative:paragraph;z-index:-251657216;mso-wrap-distance-left:0;mso-wrap-distance-right:0" type="#_x0000_t202" filled="false" stroked="true" strokeweight=".708661pt" strokecolor="#000000">
            <v:textbox inset="0,0,0,0">
              <w:txbxContent>
                <w:p>
                  <w:pPr>
                    <w:spacing w:line="283" w:lineRule="auto" w:before="91"/>
                    <w:ind w:left="352" w:right="272" w:firstLine="16"/>
                    <w:jc w:val="left"/>
                    <w:rPr>
                      <w:rFonts w:ascii="Times New Roman"/>
                      <w:sz w:val="20"/>
                    </w:rPr>
                  </w:pPr>
                  <w:r>
                    <w:rPr>
                      <w:rFonts w:ascii="Times New Roman"/>
                      <w:sz w:val="20"/>
                    </w:rPr>
                    <w:t>CODICE 18.017.SI</w:t>
                  </w:r>
                </w:p>
              </w:txbxContent>
            </v:textbox>
            <v:stroke dashstyle="solid"/>
            <w10:wrap type="topAndBottom"/>
          </v:shape>
        </w:pict>
      </w:r>
      <w:r>
        <w:rPr/>
        <w:pict>
          <v:shape style="position:absolute;margin-left:50.879997pt;margin-top:161.918991pt;width:71.8pt;height:63.2pt;mso-position-horizontal-relative:page;mso-position-vertical-relative:paragraph;z-index:-251656192;mso-wrap-distance-left:0;mso-wrap-distance-right:0" type="#_x0000_t202" filled="false" stroked="true" strokeweight=".708661pt" strokecolor="#000000">
            <v:textbox inset="0,0,0,0">
              <w:txbxContent>
                <w:p>
                  <w:pPr>
                    <w:spacing w:before="156"/>
                    <w:ind w:left="218" w:right="0" w:firstLine="0"/>
                    <w:jc w:val="left"/>
                    <w:rPr>
                      <w:rFonts w:ascii="Times New Roman"/>
                      <w:sz w:val="80"/>
                    </w:rPr>
                  </w:pPr>
                  <w:r>
                    <w:rPr>
                      <w:rFonts w:ascii="Times New Roman"/>
                      <w:sz w:val="80"/>
                    </w:rPr>
                    <w:t>A1</w:t>
                  </w:r>
                </w:p>
              </w:txbxContent>
            </v:textbox>
            <v:stroke dashstyle="solid"/>
            <w10:wrap type="topAndBottom"/>
          </v:shape>
        </w:pict>
      </w:r>
    </w:p>
    <w:p>
      <w:pPr>
        <w:pStyle w:val="BodyText"/>
        <w:spacing w:before="7"/>
        <w:rPr>
          <w:rFonts w:ascii="Times New Roman"/>
          <w:sz w:val="7"/>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before="234"/>
        <w:ind w:left="1162" w:right="1353" w:firstLine="0"/>
        <w:jc w:val="center"/>
        <w:rPr>
          <w:rFonts w:ascii="Times New Roman"/>
          <w:sz w:val="41"/>
        </w:rPr>
      </w:pPr>
      <w:r>
        <w:rPr>
          <w:rFonts w:ascii="Times New Roman"/>
          <w:sz w:val="41"/>
        </w:rPr>
        <w:t>RELAZIONI SPECIALISTICHE</w:t>
      </w:r>
    </w:p>
    <w:p>
      <w:pPr>
        <w:spacing w:after="0"/>
        <w:jc w:val="center"/>
        <w:rPr>
          <w:rFonts w:ascii="Times New Roman"/>
          <w:sz w:val="41"/>
        </w:rPr>
        <w:sectPr>
          <w:type w:val="continuous"/>
          <w:pgSz w:w="11900" w:h="16840"/>
          <w:pgMar w:top="540" w:bottom="280" w:left="600" w:right="340"/>
          <w:pgBorders w:offsetFrom="page">
            <w:top w:val="single" w:color="000000" w:space="16" w:sz="8"/>
            <w:left w:val="single" w:color="000000" w:space="19" w:sz="8"/>
            <w:bottom w:val="single" w:color="000000" w:space="21" w:sz="8"/>
            <w:right w:val="single" w:color="000000" w:space="15" w:sz="8"/>
          </w:pgBorders>
        </w:sectPr>
      </w:pPr>
    </w:p>
    <w:p>
      <w:pPr>
        <w:pStyle w:val="BodyText"/>
        <w:spacing w:before="10"/>
        <w:rPr>
          <w:rFonts w:ascii="Times New Roman"/>
          <w:sz w:val="13"/>
        </w:rPr>
      </w:pPr>
    </w:p>
    <w:p>
      <w:pPr>
        <w:pStyle w:val="Heading1"/>
        <w:spacing w:before="92"/>
      </w:pPr>
      <w:r>
        <w:rPr/>
        <w:t>INDICE</w:t>
      </w:r>
    </w:p>
    <w:sdt>
      <w:sdtPr>
        <w:docPartObj>
          <w:docPartGallery w:val="Table of Contents"/>
          <w:docPartUnique/>
        </w:docPartObj>
      </w:sdtPr>
      <w:sdtEndPr/>
      <w:sdtContent>
        <w:p>
          <w:pPr>
            <w:pStyle w:val="TOC1"/>
            <w:numPr>
              <w:ilvl w:val="0"/>
              <w:numId w:val="1"/>
            </w:numPr>
            <w:tabs>
              <w:tab w:pos="539" w:val="left" w:leader="none"/>
              <w:tab w:pos="540" w:val="left" w:leader="none"/>
              <w:tab w:pos="9605" w:val="right" w:leader="dot"/>
            </w:tabs>
            <w:spacing w:line="240" w:lineRule="auto" w:before="444" w:after="0"/>
            <w:ind w:left="539" w:right="0" w:hanging="440"/>
            <w:jc w:val="left"/>
          </w:pPr>
          <w:hyperlink w:history="true" w:anchor="_bookmark0">
            <w:r>
              <w:rPr/>
              <w:t>PREMESSA</w:t>
              <w:tab/>
              <w:t>2</w:t>
            </w:r>
          </w:hyperlink>
        </w:p>
        <w:p>
          <w:pPr>
            <w:pStyle w:val="TOC1"/>
            <w:numPr>
              <w:ilvl w:val="0"/>
              <w:numId w:val="1"/>
            </w:numPr>
            <w:tabs>
              <w:tab w:pos="539" w:val="left" w:leader="none"/>
              <w:tab w:pos="540" w:val="left" w:leader="none"/>
              <w:tab w:pos="9605" w:val="right" w:leader="dot"/>
            </w:tabs>
            <w:spacing w:line="240" w:lineRule="auto" w:before="84" w:after="0"/>
            <w:ind w:left="539" w:right="0" w:hanging="440"/>
            <w:jc w:val="left"/>
          </w:pPr>
          <w:hyperlink w:history="true" w:anchor="_bookmark1">
            <w:r>
              <w:rPr/>
              <w:t>STATO DEI LUOGHI, OBIETTIVI GENERALI E BISOGNI</w:t>
            </w:r>
            <w:r>
              <w:rPr>
                <w:spacing w:val="-8"/>
              </w:rPr>
              <w:t> </w:t>
            </w:r>
            <w:r>
              <w:rPr/>
              <w:t>A</w:t>
            </w:r>
            <w:r>
              <w:rPr>
                <w:spacing w:val="-3"/>
              </w:rPr>
              <w:t> </w:t>
            </w:r>
            <w:r>
              <w:rPr/>
              <w:t>SODDISFARE</w:t>
              <w:tab/>
              <w:t>3</w:t>
            </w:r>
          </w:hyperlink>
        </w:p>
        <w:p>
          <w:pPr>
            <w:pStyle w:val="TOC1"/>
            <w:numPr>
              <w:ilvl w:val="0"/>
              <w:numId w:val="1"/>
            </w:numPr>
            <w:tabs>
              <w:tab w:pos="539" w:val="left" w:leader="none"/>
              <w:tab w:pos="540" w:val="left" w:leader="none"/>
              <w:tab w:pos="9605" w:val="right" w:leader="dot"/>
            </w:tabs>
            <w:spacing w:line="240" w:lineRule="auto" w:before="84" w:after="0"/>
            <w:ind w:left="539" w:right="0" w:hanging="440"/>
            <w:jc w:val="left"/>
          </w:pPr>
          <w:hyperlink w:history="true" w:anchor="_bookmark2">
            <w:r>
              <w:rPr/>
              <w:t>INQUADRAMENTO</w:t>
            </w:r>
            <w:r>
              <w:rPr>
                <w:spacing w:val="-1"/>
              </w:rPr>
              <w:t> </w:t>
            </w:r>
            <w:r>
              <w:rPr/>
              <w:t>URBANISTICO</w:t>
              <w:tab/>
              <w:t>6</w:t>
            </w:r>
          </w:hyperlink>
        </w:p>
        <w:p>
          <w:pPr>
            <w:pStyle w:val="TOC1"/>
            <w:numPr>
              <w:ilvl w:val="0"/>
              <w:numId w:val="1"/>
            </w:numPr>
            <w:tabs>
              <w:tab w:pos="539" w:val="left" w:leader="none"/>
              <w:tab w:pos="540" w:val="left" w:leader="none"/>
              <w:tab w:pos="9605" w:val="right" w:leader="dot"/>
            </w:tabs>
            <w:spacing w:line="240" w:lineRule="auto" w:before="84" w:after="0"/>
            <w:ind w:left="539" w:right="0" w:hanging="440"/>
            <w:jc w:val="left"/>
          </w:pPr>
          <w:hyperlink w:history="true" w:anchor="_bookmark3">
            <w:r>
              <w:rPr/>
              <w:t>PREFATTIBILITÁ AMBIENTALE - QUADRO</w:t>
            </w:r>
            <w:r>
              <w:rPr>
                <w:spacing w:val="-2"/>
              </w:rPr>
              <w:t> </w:t>
            </w:r>
            <w:r>
              <w:rPr/>
              <w:t>DEI</w:t>
            </w:r>
            <w:r>
              <w:rPr>
                <w:spacing w:val="-1"/>
              </w:rPr>
              <w:t> </w:t>
            </w:r>
            <w:r>
              <w:rPr/>
              <w:t>VINCOLI</w:t>
              <w:tab/>
              <w:t>9</w:t>
            </w:r>
          </w:hyperlink>
        </w:p>
        <w:p>
          <w:pPr>
            <w:pStyle w:val="TOC1"/>
            <w:numPr>
              <w:ilvl w:val="0"/>
              <w:numId w:val="1"/>
            </w:numPr>
            <w:tabs>
              <w:tab w:pos="539" w:val="left" w:leader="none"/>
              <w:tab w:pos="540" w:val="left" w:leader="none"/>
              <w:tab w:pos="9608" w:val="right" w:leader="dot"/>
            </w:tabs>
            <w:spacing w:line="240" w:lineRule="auto" w:before="84" w:after="0"/>
            <w:ind w:left="539" w:right="0" w:hanging="440"/>
            <w:jc w:val="left"/>
          </w:pPr>
          <w:hyperlink w:history="true" w:anchor="_bookmark4">
            <w:r>
              <w:rPr/>
              <w:t>DESCRIZIONE DEGLI INTERVENTI E DEI</w:t>
            </w:r>
            <w:r>
              <w:rPr>
                <w:spacing w:val="-5"/>
              </w:rPr>
              <w:t> </w:t>
            </w:r>
            <w:r>
              <w:rPr/>
              <w:t>CRITERI</w:t>
            </w:r>
            <w:r>
              <w:rPr>
                <w:spacing w:val="-2"/>
              </w:rPr>
              <w:t> </w:t>
            </w:r>
            <w:r>
              <w:rPr/>
              <w:t>PROGETTUALI</w:t>
              <w:tab/>
              <w:t>10</w:t>
            </w:r>
          </w:hyperlink>
        </w:p>
        <w:p>
          <w:pPr>
            <w:pStyle w:val="TOC1"/>
            <w:numPr>
              <w:ilvl w:val="0"/>
              <w:numId w:val="1"/>
            </w:numPr>
            <w:tabs>
              <w:tab w:pos="539" w:val="left" w:leader="none"/>
              <w:tab w:pos="540" w:val="left" w:leader="none"/>
              <w:tab w:pos="9608" w:val="right" w:leader="dot"/>
            </w:tabs>
            <w:spacing w:line="240" w:lineRule="auto" w:before="84" w:after="0"/>
            <w:ind w:left="539" w:right="0" w:hanging="440"/>
            <w:jc w:val="left"/>
          </w:pPr>
          <w:hyperlink w:history="true" w:anchor="_bookmark5">
            <w:r>
              <w:rPr/>
              <w:t>CAVE</w:t>
            </w:r>
            <w:r>
              <w:rPr>
                <w:spacing w:val="-1"/>
              </w:rPr>
              <w:t> </w:t>
            </w:r>
            <w:r>
              <w:rPr/>
              <w:t>E</w:t>
            </w:r>
            <w:r>
              <w:rPr>
                <w:spacing w:val="1"/>
              </w:rPr>
              <w:t> </w:t>
            </w:r>
            <w:r>
              <w:rPr/>
              <w:t>DISCARICHE</w:t>
              <w:tab/>
              <w:t>11</w:t>
            </w:r>
          </w:hyperlink>
        </w:p>
        <w:p>
          <w:pPr>
            <w:pStyle w:val="TOC1"/>
            <w:numPr>
              <w:ilvl w:val="0"/>
              <w:numId w:val="1"/>
            </w:numPr>
            <w:tabs>
              <w:tab w:pos="539" w:val="left" w:leader="none"/>
              <w:tab w:pos="540" w:val="left" w:leader="none"/>
              <w:tab w:pos="9608" w:val="right" w:leader="dot"/>
            </w:tabs>
            <w:spacing w:line="240" w:lineRule="auto" w:before="85" w:after="0"/>
            <w:ind w:left="539" w:right="0" w:hanging="440"/>
            <w:jc w:val="left"/>
          </w:pPr>
          <w:hyperlink w:history="true" w:anchor="_bookmark6">
            <w:r>
              <w:rPr/>
              <w:t>ASPETTI</w:t>
            </w:r>
            <w:r>
              <w:rPr>
                <w:spacing w:val="-3"/>
              </w:rPr>
              <w:t> </w:t>
            </w:r>
            <w:r>
              <w:rPr/>
              <w:t>GEOLOGICI</w:t>
              <w:tab/>
              <w:t>11</w:t>
            </w:r>
          </w:hyperlink>
        </w:p>
        <w:p>
          <w:pPr>
            <w:pStyle w:val="TOC1"/>
            <w:numPr>
              <w:ilvl w:val="0"/>
              <w:numId w:val="1"/>
            </w:numPr>
            <w:tabs>
              <w:tab w:pos="539" w:val="left" w:leader="none"/>
              <w:tab w:pos="540" w:val="left" w:leader="none"/>
              <w:tab w:pos="9608" w:val="right" w:leader="dot"/>
            </w:tabs>
            <w:spacing w:line="240" w:lineRule="auto" w:before="84" w:after="0"/>
            <w:ind w:left="539" w:right="0" w:hanging="440"/>
            <w:jc w:val="left"/>
          </w:pPr>
          <w:hyperlink w:history="true" w:anchor="_bookmark7">
            <w:r>
              <w:rPr/>
              <w:t>ASSERVIMENTI ED OCCUPAZIONI E DISPONIBILITÁ</w:t>
            </w:r>
            <w:r>
              <w:rPr>
                <w:spacing w:val="-5"/>
              </w:rPr>
              <w:t> </w:t>
            </w:r>
            <w:r>
              <w:rPr/>
              <w:t>DELLE AREE</w:t>
              <w:tab/>
              <w:t>13</w:t>
            </w:r>
          </w:hyperlink>
        </w:p>
        <w:p>
          <w:pPr>
            <w:pStyle w:val="TOC1"/>
            <w:numPr>
              <w:ilvl w:val="0"/>
              <w:numId w:val="1"/>
            </w:numPr>
            <w:tabs>
              <w:tab w:pos="539" w:val="left" w:leader="none"/>
              <w:tab w:pos="540" w:val="left" w:leader="none"/>
              <w:tab w:pos="9608" w:val="right" w:leader="dot"/>
            </w:tabs>
            <w:spacing w:line="240" w:lineRule="auto" w:before="84" w:after="0"/>
            <w:ind w:left="539" w:right="0" w:hanging="440"/>
            <w:jc w:val="left"/>
          </w:pPr>
          <w:hyperlink w:history="true" w:anchor="_bookmark8">
            <w:r>
              <w:rPr/>
              <w:t>SOTTOSERVIZI</w:t>
            </w:r>
            <w:r>
              <w:rPr>
                <w:spacing w:val="1"/>
              </w:rPr>
              <w:t> </w:t>
            </w:r>
            <w:r>
              <w:rPr/>
              <w:t>–</w:t>
            </w:r>
            <w:r>
              <w:rPr>
                <w:spacing w:val="-1"/>
              </w:rPr>
              <w:t> </w:t>
            </w:r>
            <w:r>
              <w:rPr/>
              <w:t>SOVRASERVIZI</w:t>
              <w:tab/>
              <w:t>13</w:t>
            </w:r>
          </w:hyperlink>
        </w:p>
        <w:p>
          <w:pPr>
            <w:pStyle w:val="TOC1"/>
            <w:numPr>
              <w:ilvl w:val="0"/>
              <w:numId w:val="1"/>
            </w:numPr>
            <w:tabs>
              <w:tab w:pos="760" w:val="left" w:leader="none"/>
              <w:tab w:pos="761" w:val="left" w:leader="none"/>
              <w:tab w:pos="9608" w:val="right" w:leader="dot"/>
            </w:tabs>
            <w:spacing w:line="240" w:lineRule="auto" w:before="84" w:after="0"/>
            <w:ind w:left="760" w:right="0" w:hanging="661"/>
            <w:jc w:val="left"/>
          </w:pPr>
          <w:hyperlink w:history="true" w:anchor="_bookmark9">
            <w:r>
              <w:rPr/>
              <w:t>SICUREZZA CANTIERI (D.Lgs. 81/08 -</w:t>
            </w:r>
            <w:r>
              <w:rPr>
                <w:spacing w:val="-1"/>
              </w:rPr>
              <w:t> </w:t>
            </w:r>
            <w:r>
              <w:rPr/>
              <w:t>Titolo IV)</w:t>
              <w:tab/>
              <w:t>14</w:t>
            </w:r>
          </w:hyperlink>
        </w:p>
        <w:p>
          <w:pPr>
            <w:pStyle w:val="TOC1"/>
            <w:numPr>
              <w:ilvl w:val="0"/>
              <w:numId w:val="1"/>
            </w:numPr>
            <w:tabs>
              <w:tab w:pos="760" w:val="left" w:leader="none"/>
              <w:tab w:pos="761" w:val="left" w:leader="none"/>
              <w:tab w:pos="9608" w:val="right" w:leader="dot"/>
            </w:tabs>
            <w:spacing w:line="240" w:lineRule="auto" w:before="84" w:after="0"/>
            <w:ind w:left="760" w:right="0" w:hanging="661"/>
            <w:jc w:val="left"/>
          </w:pPr>
          <w:hyperlink w:history="true" w:anchor="_bookmark10">
            <w:r>
              <w:rPr/>
              <w:t>COSTI COMPLESSIVI E</w:t>
            </w:r>
            <w:r>
              <w:rPr>
                <w:spacing w:val="-4"/>
              </w:rPr>
              <w:t> </w:t>
            </w:r>
            <w:r>
              <w:rPr/>
              <w:t>QUADRO ECONOMICO</w:t>
              <w:tab/>
              <w:t>14</w:t>
            </w:r>
          </w:hyperlink>
        </w:p>
      </w:sdtContent>
    </w:sdt>
    <w:p>
      <w:pPr>
        <w:spacing w:after="0" w:line="240" w:lineRule="auto"/>
        <w:jc w:val="left"/>
        <w:sectPr>
          <w:headerReference w:type="default" r:id="rId12"/>
          <w:footerReference w:type="default" r:id="rId13"/>
          <w:pgSz w:w="11910" w:h="16840"/>
          <w:pgMar w:header="711" w:footer="908" w:top="1660" w:bottom="1100" w:left="1160" w:right="1020"/>
          <w:pgNumType w:start="1"/>
        </w:sectPr>
      </w:pPr>
    </w:p>
    <w:p>
      <w:pPr>
        <w:pStyle w:val="BodyText"/>
        <w:spacing w:before="10"/>
        <w:rPr>
          <w:sz w:val="21"/>
        </w:rPr>
      </w:pPr>
    </w:p>
    <w:p>
      <w:pPr>
        <w:pStyle w:val="Heading2"/>
        <w:numPr>
          <w:ilvl w:val="0"/>
          <w:numId w:val="2"/>
        </w:numPr>
        <w:tabs>
          <w:tab w:pos="384" w:val="left" w:leader="none"/>
        </w:tabs>
        <w:spacing w:line="240" w:lineRule="auto" w:before="0" w:after="0"/>
        <w:ind w:left="383" w:right="0" w:hanging="284"/>
        <w:jc w:val="left"/>
        <w:rPr>
          <w:i/>
        </w:rPr>
      </w:pPr>
      <w:bookmarkStart w:name="_bookmark0" w:id="1"/>
      <w:bookmarkEnd w:id="1"/>
      <w:r>
        <w:rPr>
          <w:b w:val="0"/>
          <w:i w:val="0"/>
        </w:rPr>
      </w:r>
      <w:bookmarkStart w:name="_bookmark0" w:id="2"/>
      <w:bookmarkEnd w:id="2"/>
      <w:r>
        <w:rPr>
          <w:i/>
        </w:rPr>
        <w:t>PREMESS</w:t>
      </w:r>
      <w:r>
        <w:rPr>
          <w:i/>
        </w:rPr>
        <w:t>A</w:t>
      </w:r>
    </w:p>
    <w:p>
      <w:pPr>
        <w:pStyle w:val="BodyText"/>
        <w:spacing w:before="7"/>
        <w:rPr>
          <w:b/>
          <w:i/>
          <w:sz w:val="38"/>
        </w:rPr>
      </w:pPr>
    </w:p>
    <w:p>
      <w:pPr>
        <w:pStyle w:val="BodyText"/>
        <w:spacing w:line="312" w:lineRule="auto"/>
        <w:ind w:left="100" w:right="106"/>
        <w:jc w:val="both"/>
      </w:pPr>
      <w:r>
        <w:rPr/>
        <w:t>In seguito agli eventi meteorici che hanno interessato il Biellese a fine novembre 2016, lungo la via Ogliaro, nel Comune di Biella, all’altezza del civico 11, si è verificato un distacco di massi dal versante che ha interessato il sottostante sedime stradale, con conseguente pericolo per la circolazione stradale.</w:t>
      </w:r>
    </w:p>
    <w:p>
      <w:pPr>
        <w:pStyle w:val="BodyText"/>
        <w:spacing w:line="312" w:lineRule="auto" w:before="5"/>
        <w:ind w:left="100" w:right="104"/>
        <w:jc w:val="both"/>
      </w:pPr>
      <w:r>
        <w:rPr/>
        <w:t>Gli interventi che la proprietà del fondo ha fatto eseguire nei giorni immediatamente successivi all’evento non si sono dimostrati sufficienti a garantire un grado di sicurezza adeguato per ripristinare l’ordinaria funzionalità della strada al transito veicolare, pertanto l’Amministrazione Comunale di Biella ha ritenuto di effettuare indagini e accertamenti tecnici sulla parte di versante di competenza allo scopo di individuare e poter successivamente eseguire gli interventi necessari per la protezione della viabilità dalla caduta massi in questa porzione.</w:t>
      </w:r>
    </w:p>
    <w:p>
      <w:pPr>
        <w:pStyle w:val="BodyText"/>
        <w:spacing w:line="312" w:lineRule="auto" w:before="9"/>
        <w:ind w:left="100" w:right="103"/>
        <w:jc w:val="both"/>
      </w:pPr>
      <w:r>
        <w:rPr/>
        <w:t>Per tale motivo, il Comune di Biella, con Determinazione di impegno B1 N. 661 del 17/07/2018 del Dirigente del Settore Lavori Pubblici, ha affidato la progettazione definitiva allo studio “</w:t>
      </w:r>
      <w:r>
        <w:rPr>
          <w:b/>
        </w:rPr>
        <w:t>Mello Rella &amp; Associati - ingegneria. </w:t>
      </w:r>
      <w:r>
        <w:rPr/>
        <w:t>Studio tecnico di Fanton F., Gattardi L., Martiner Testa D., Massarotti E., Mello Rella P.”, con sede a Valdengo (BI) in Via Roma 39, nella persona dell’ing. Martiner Testa</w:t>
      </w:r>
      <w:r>
        <w:rPr>
          <w:spacing w:val="-10"/>
        </w:rPr>
        <w:t> </w:t>
      </w:r>
      <w:r>
        <w:rPr/>
        <w:t>Davide.</w:t>
      </w:r>
    </w:p>
    <w:p>
      <w:pPr>
        <w:pStyle w:val="BodyText"/>
        <w:spacing w:line="312" w:lineRule="auto" w:before="7"/>
        <w:ind w:left="100" w:right="112"/>
        <w:jc w:val="both"/>
      </w:pPr>
      <w:r>
        <w:rPr/>
        <w:t>Per le prestazioni di natura geologica è stato incaricato, con affidamento separato, il dott. Maffeo Stefano dello Studio di Geologia Maffeo, con sede a Biella in Salita di Riva 3.</w:t>
      </w:r>
    </w:p>
    <w:p>
      <w:pPr>
        <w:pStyle w:val="BodyText"/>
        <w:spacing w:line="312" w:lineRule="auto" w:before="3"/>
        <w:ind w:left="100" w:right="104"/>
        <w:jc w:val="both"/>
      </w:pPr>
      <w:r>
        <w:rPr/>
        <w:t>Sulla scorta degli indirizzi impartiti dal Settore Lavori Pubblici, esperite le necessarie indagini sul territorio e accertata la possibilità d’intervento anche sulla base delle norme e dei regolamenti vigenti, è stato quindi redatto il progetto definitivo denominato </w:t>
      </w:r>
      <w:r>
        <w:rPr>
          <w:i/>
        </w:rPr>
        <w:t>“Via </w:t>
      </w:r>
      <w:r>
        <w:rPr>
          <w:i/>
        </w:rPr>
        <w:t>Ogliaro - Messa in sicurezza versante San Gerolamo”</w:t>
      </w:r>
      <w:r>
        <w:rPr/>
        <w:t>, datato novembre</w:t>
      </w:r>
      <w:r>
        <w:rPr>
          <w:spacing w:val="-8"/>
        </w:rPr>
        <w:t> </w:t>
      </w:r>
      <w:r>
        <w:rPr/>
        <w:t>2018.</w:t>
      </w:r>
    </w:p>
    <w:p>
      <w:pPr>
        <w:pStyle w:val="BodyText"/>
        <w:spacing w:before="4"/>
        <w:ind w:left="100"/>
        <w:jc w:val="both"/>
      </w:pPr>
      <w:r>
        <w:rPr/>
        <w:t>Il progetto ha ottenuto i seguenti provvedimenti autorizzativi:</w:t>
      </w:r>
    </w:p>
    <w:p>
      <w:pPr>
        <w:pStyle w:val="ListParagraph"/>
        <w:numPr>
          <w:ilvl w:val="0"/>
          <w:numId w:val="3"/>
        </w:numPr>
        <w:tabs>
          <w:tab w:pos="250" w:val="left" w:leader="none"/>
        </w:tabs>
        <w:spacing w:line="312" w:lineRule="auto" w:before="85" w:after="0"/>
        <w:ind w:left="100" w:right="105" w:firstLine="0"/>
        <w:jc w:val="both"/>
        <w:rPr>
          <w:sz w:val="24"/>
        </w:rPr>
      </w:pPr>
      <w:r>
        <w:rPr>
          <w:sz w:val="24"/>
        </w:rPr>
        <w:t>approvazione del Comune di Biella con Deliberazione della Giunta Comunale n. 392 del 20/11/2018;</w:t>
      </w:r>
    </w:p>
    <w:p>
      <w:pPr>
        <w:pStyle w:val="ListParagraph"/>
        <w:numPr>
          <w:ilvl w:val="0"/>
          <w:numId w:val="3"/>
        </w:numPr>
        <w:tabs>
          <w:tab w:pos="291" w:val="left" w:leader="none"/>
        </w:tabs>
        <w:spacing w:line="312" w:lineRule="auto" w:before="3" w:after="0"/>
        <w:ind w:left="100" w:right="114" w:firstLine="0"/>
        <w:jc w:val="both"/>
        <w:rPr>
          <w:sz w:val="24"/>
        </w:rPr>
      </w:pPr>
      <w:r>
        <w:rPr>
          <w:sz w:val="24"/>
        </w:rPr>
        <w:t>Autorizzazione comunale in subdelega n. 37 del 27/12/2018, nelle zone soggette ai disposti di cui al D.Lgs. 22/01/2004 n. 42, Parte III (Autorizzazione</w:t>
      </w:r>
      <w:r>
        <w:rPr>
          <w:spacing w:val="-14"/>
          <w:sz w:val="24"/>
        </w:rPr>
        <w:t> </w:t>
      </w:r>
      <w:r>
        <w:rPr>
          <w:sz w:val="24"/>
        </w:rPr>
        <w:t>paesaggistica).</w:t>
      </w:r>
    </w:p>
    <w:p>
      <w:pPr>
        <w:pStyle w:val="BodyText"/>
        <w:spacing w:line="312" w:lineRule="auto" w:before="2"/>
        <w:ind w:left="100" w:right="103"/>
        <w:jc w:val="both"/>
      </w:pPr>
      <w:r>
        <w:rPr/>
        <w:t>Successivamente, lo stesso Comune di Biella, con Determinazione di impegno B1 N. 1165 del 17/04/2019 del Dirigente del Settore Lavori Pubblici, ha affidato l’incarico per la progettazione esecutiva, direzione lavori, contabilità, certificato di regolare esecuzione e coordinamento per la sicurezza in fase di progettazione ed esecuzione allo studio “</w:t>
      </w:r>
      <w:r>
        <w:rPr>
          <w:b/>
        </w:rPr>
        <w:t>Mello Rella &amp; Associati - ingegneria. </w:t>
      </w:r>
      <w:r>
        <w:rPr/>
        <w:t>Studio tecnico di Fanton F., Gattardi L., Martiner Testa D., Massarotti E., Mello Rella P.”, con sede a Valdengo (BI) in Via Roma 39, nello specifico agli ingg. Martiner Testa Davide e Gattardi Luca.</w:t>
      </w:r>
    </w:p>
    <w:p>
      <w:pPr>
        <w:spacing w:after="0" w:line="312" w:lineRule="auto"/>
        <w:jc w:val="both"/>
        <w:sectPr>
          <w:pgSz w:w="11910" w:h="16840"/>
          <w:pgMar w:header="711" w:footer="908" w:top="1660" w:bottom="1100" w:left="1160" w:right="1020"/>
        </w:sectPr>
      </w:pPr>
    </w:p>
    <w:p>
      <w:pPr>
        <w:pStyle w:val="BodyText"/>
        <w:spacing w:before="10"/>
        <w:rPr>
          <w:sz w:val="13"/>
        </w:rPr>
      </w:pPr>
    </w:p>
    <w:p>
      <w:pPr>
        <w:pStyle w:val="BodyText"/>
        <w:spacing w:line="312" w:lineRule="auto" w:before="92"/>
        <w:ind w:left="100" w:right="105"/>
        <w:jc w:val="both"/>
      </w:pPr>
      <w:r>
        <w:rPr/>
        <w:t>Sulla scorta dei contenuti del progetto definitivo, dopo aver eseguito ulteriori indagini di dettaglio, è stato pertanto redatto il seguente progetto esecutivo:</w:t>
      </w:r>
    </w:p>
    <w:p>
      <w:pPr>
        <w:pStyle w:val="Heading2"/>
        <w:spacing w:before="123"/>
        <w:ind w:left="1232" w:right="1236" w:firstLine="0"/>
        <w:jc w:val="center"/>
        <w:rPr>
          <w:i/>
        </w:rPr>
      </w:pPr>
      <w:r>
        <w:rPr>
          <w:i/>
        </w:rPr>
        <w:t>Via Ogliaro</w:t>
      </w:r>
    </w:p>
    <w:p>
      <w:pPr>
        <w:spacing w:before="84"/>
        <w:ind w:left="1232" w:right="1241" w:firstLine="0"/>
        <w:jc w:val="center"/>
        <w:rPr>
          <w:b/>
          <w:i/>
          <w:sz w:val="24"/>
        </w:rPr>
      </w:pPr>
      <w:r>
        <w:rPr>
          <w:b/>
          <w:i/>
          <w:sz w:val="24"/>
        </w:rPr>
        <w:t>Messa in sicurezza versante San</w:t>
      </w:r>
      <w:r>
        <w:rPr>
          <w:b/>
          <w:i/>
          <w:spacing w:val="-15"/>
          <w:sz w:val="24"/>
        </w:rPr>
        <w:t> </w:t>
      </w:r>
      <w:r>
        <w:rPr>
          <w:b/>
          <w:i/>
          <w:sz w:val="24"/>
        </w:rPr>
        <w:t>Gerolamo</w:t>
      </w:r>
    </w:p>
    <w:p>
      <w:pPr>
        <w:pStyle w:val="BodyText"/>
        <w:spacing w:line="314" w:lineRule="auto" w:before="204"/>
        <w:ind w:left="100" w:right="106"/>
        <w:jc w:val="both"/>
      </w:pPr>
      <w:r>
        <w:rPr/>
        <w:t>Il progetto è a firma dell’ing. Martiner Testa Davide, il quale svolgerà, come da incarico, anche le funzioni di direzione lavori, contabilità e redazione di certificato di regolare esecuzione; quale responsabile di progetto, egli è inoltre il referente nei rapporti con l’Amministrazione per lo Studio Mello Rella &amp; Associati -</w:t>
      </w:r>
      <w:r>
        <w:rPr>
          <w:spacing w:val="-4"/>
        </w:rPr>
        <w:t> </w:t>
      </w:r>
      <w:r>
        <w:rPr/>
        <w:t>ingegneria.</w:t>
      </w:r>
    </w:p>
    <w:p>
      <w:pPr>
        <w:pStyle w:val="BodyText"/>
        <w:spacing w:line="312" w:lineRule="auto"/>
        <w:ind w:left="100" w:right="105"/>
        <w:jc w:val="both"/>
      </w:pPr>
      <w:r>
        <w:rPr/>
        <w:t>Il coordinamento della sicurezza in fase di progettazione ed esecuzione (D.Lgs. n. 81/2008) è affidata all'ing. Gattardi Luca, dello stesso studio associato.</w:t>
      </w:r>
    </w:p>
    <w:p>
      <w:pPr>
        <w:pStyle w:val="BodyText"/>
        <w:spacing w:line="312" w:lineRule="auto"/>
        <w:ind w:left="100" w:right="104"/>
        <w:jc w:val="both"/>
      </w:pPr>
      <w:r>
        <w:rPr/>
        <w:t>La relazione geologica allegata al progetto definitivo è stata redatta dal geologo dott. Maffeo Brunello dello Studio associato di geologia Maffeo con sede a Biella in Via Salita di Riva</w:t>
      </w:r>
      <w:r>
        <w:rPr>
          <w:spacing w:val="-1"/>
        </w:rPr>
        <w:t> </w:t>
      </w:r>
      <w:r>
        <w:rPr/>
        <w:t>3.</w:t>
      </w:r>
    </w:p>
    <w:p>
      <w:pPr>
        <w:pStyle w:val="BodyText"/>
        <w:spacing w:line="312" w:lineRule="auto"/>
        <w:ind w:left="100" w:right="112"/>
        <w:jc w:val="both"/>
      </w:pPr>
      <w:r>
        <w:rPr/>
        <w:t>Il Responsabile Unico del Procedimento per il Comune di Biella è l’arch. Patergnani Graziano.</w:t>
      </w:r>
    </w:p>
    <w:p>
      <w:pPr>
        <w:pStyle w:val="BodyText"/>
        <w:spacing w:before="3"/>
        <w:ind w:left="100"/>
        <w:jc w:val="both"/>
      </w:pPr>
      <w:r>
        <w:rPr/>
        <w:t>Il fascicolo di progetto contiene i seguenti elaborati:</w:t>
      </w:r>
    </w:p>
    <w:p>
      <w:pPr>
        <w:pStyle w:val="BodyText"/>
        <w:rPr>
          <w:sz w:val="20"/>
        </w:rPr>
      </w:pPr>
    </w:p>
    <w:p>
      <w:pPr>
        <w:pStyle w:val="BodyText"/>
        <w:spacing w:before="6"/>
        <w:rPr>
          <w:sz w:val="11"/>
        </w:rPr>
      </w:pPr>
    </w:p>
    <w:tbl>
      <w:tblPr>
        <w:tblW w:w="0" w:type="auto"/>
        <w:jc w:val="left"/>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60"/>
        <w:gridCol w:w="7845"/>
      </w:tblGrid>
      <w:tr>
        <w:trPr>
          <w:trHeight w:val="733" w:hRule="atLeast"/>
        </w:trPr>
        <w:tc>
          <w:tcPr>
            <w:tcW w:w="1560" w:type="dxa"/>
          </w:tcPr>
          <w:p>
            <w:pPr>
              <w:pStyle w:val="TableParagraph"/>
              <w:spacing w:before="175"/>
              <w:ind w:left="85" w:right="79"/>
              <w:jc w:val="center"/>
              <w:rPr>
                <w:sz w:val="22"/>
              </w:rPr>
            </w:pPr>
            <w:r>
              <w:rPr>
                <w:sz w:val="22"/>
              </w:rPr>
              <w:t>ELABORATO</w:t>
            </w:r>
          </w:p>
        </w:tc>
        <w:tc>
          <w:tcPr>
            <w:tcW w:w="7845" w:type="dxa"/>
          </w:tcPr>
          <w:p>
            <w:pPr>
              <w:pStyle w:val="TableParagraph"/>
              <w:spacing w:before="175"/>
              <w:ind w:left="105"/>
              <w:rPr>
                <w:sz w:val="22"/>
              </w:rPr>
            </w:pPr>
            <w:r>
              <w:rPr>
                <w:sz w:val="22"/>
              </w:rPr>
              <w:t>TITOLO ELABORATO</w:t>
            </w:r>
          </w:p>
        </w:tc>
      </w:tr>
      <w:tr>
        <w:trPr>
          <w:trHeight w:val="566" w:hRule="atLeast"/>
        </w:trPr>
        <w:tc>
          <w:tcPr>
            <w:tcW w:w="1560" w:type="dxa"/>
          </w:tcPr>
          <w:p>
            <w:pPr>
              <w:pStyle w:val="TableParagraph"/>
              <w:spacing w:before="156"/>
              <w:ind w:left="83" w:right="79"/>
              <w:jc w:val="center"/>
              <w:rPr>
                <w:sz w:val="22"/>
              </w:rPr>
            </w:pPr>
            <w:r>
              <w:rPr>
                <w:sz w:val="22"/>
              </w:rPr>
              <w:t>A1</w:t>
            </w:r>
          </w:p>
        </w:tc>
        <w:tc>
          <w:tcPr>
            <w:tcW w:w="7845" w:type="dxa"/>
          </w:tcPr>
          <w:p>
            <w:pPr>
              <w:pStyle w:val="TableParagraph"/>
              <w:spacing w:before="28"/>
              <w:ind w:left="105" w:right="4359"/>
              <w:rPr>
                <w:sz w:val="22"/>
              </w:rPr>
            </w:pPr>
            <w:r>
              <w:rPr>
                <w:sz w:val="22"/>
              </w:rPr>
              <w:t>Relazione tecnico - amministrativa Relazioni specialistiche</w:t>
            </w:r>
          </w:p>
        </w:tc>
      </w:tr>
      <w:tr>
        <w:trPr>
          <w:trHeight w:val="431" w:hRule="atLeast"/>
        </w:trPr>
        <w:tc>
          <w:tcPr>
            <w:tcW w:w="1560" w:type="dxa"/>
          </w:tcPr>
          <w:p>
            <w:pPr>
              <w:pStyle w:val="TableParagraph"/>
              <w:spacing w:before="86"/>
              <w:ind w:left="83" w:right="79"/>
              <w:jc w:val="center"/>
              <w:rPr>
                <w:sz w:val="22"/>
              </w:rPr>
            </w:pPr>
            <w:r>
              <w:rPr>
                <w:sz w:val="22"/>
              </w:rPr>
              <w:t>A2</w:t>
            </w:r>
          </w:p>
        </w:tc>
        <w:tc>
          <w:tcPr>
            <w:tcW w:w="7845" w:type="dxa"/>
          </w:tcPr>
          <w:p>
            <w:pPr>
              <w:pStyle w:val="TableParagraph"/>
              <w:spacing w:before="86"/>
              <w:ind w:left="105"/>
              <w:rPr>
                <w:sz w:val="22"/>
              </w:rPr>
            </w:pPr>
            <w:r>
              <w:rPr>
                <w:sz w:val="22"/>
              </w:rPr>
              <w:t>Schema di contratto - Capitolato speciale d’appalto</w:t>
            </w:r>
          </w:p>
        </w:tc>
      </w:tr>
      <w:tr>
        <w:trPr>
          <w:trHeight w:val="429" w:hRule="atLeast"/>
        </w:trPr>
        <w:tc>
          <w:tcPr>
            <w:tcW w:w="1560" w:type="dxa"/>
          </w:tcPr>
          <w:p>
            <w:pPr>
              <w:pStyle w:val="TableParagraph"/>
              <w:spacing w:before="86"/>
              <w:ind w:left="83" w:right="79"/>
              <w:jc w:val="center"/>
              <w:rPr>
                <w:sz w:val="22"/>
              </w:rPr>
            </w:pPr>
            <w:r>
              <w:rPr>
                <w:sz w:val="22"/>
              </w:rPr>
              <w:t>A3</w:t>
            </w:r>
          </w:p>
        </w:tc>
        <w:tc>
          <w:tcPr>
            <w:tcW w:w="7845" w:type="dxa"/>
          </w:tcPr>
          <w:p>
            <w:pPr>
              <w:pStyle w:val="TableParagraph"/>
              <w:spacing w:before="86"/>
              <w:ind w:left="105"/>
              <w:rPr>
                <w:sz w:val="22"/>
              </w:rPr>
            </w:pPr>
            <w:r>
              <w:rPr>
                <w:sz w:val="22"/>
              </w:rPr>
              <w:t>Elenco ed analisi prezzi</w:t>
            </w:r>
          </w:p>
        </w:tc>
      </w:tr>
      <w:tr>
        <w:trPr>
          <w:trHeight w:val="429" w:hRule="atLeast"/>
        </w:trPr>
        <w:tc>
          <w:tcPr>
            <w:tcW w:w="1560" w:type="dxa"/>
          </w:tcPr>
          <w:p>
            <w:pPr>
              <w:pStyle w:val="TableParagraph"/>
              <w:spacing w:before="86"/>
              <w:ind w:left="83" w:right="79"/>
              <w:jc w:val="center"/>
              <w:rPr>
                <w:sz w:val="22"/>
              </w:rPr>
            </w:pPr>
            <w:r>
              <w:rPr>
                <w:sz w:val="22"/>
              </w:rPr>
              <w:t>A4</w:t>
            </w:r>
          </w:p>
        </w:tc>
        <w:tc>
          <w:tcPr>
            <w:tcW w:w="7845" w:type="dxa"/>
          </w:tcPr>
          <w:p>
            <w:pPr>
              <w:pStyle w:val="TableParagraph"/>
              <w:spacing w:before="86"/>
              <w:ind w:left="105"/>
              <w:rPr>
                <w:sz w:val="22"/>
              </w:rPr>
            </w:pPr>
            <w:r>
              <w:rPr>
                <w:sz w:val="22"/>
              </w:rPr>
              <w:t>Computo metrico estimativo</w:t>
            </w:r>
          </w:p>
        </w:tc>
      </w:tr>
      <w:tr>
        <w:trPr>
          <w:trHeight w:val="432" w:hRule="atLeast"/>
        </w:trPr>
        <w:tc>
          <w:tcPr>
            <w:tcW w:w="1560" w:type="dxa"/>
          </w:tcPr>
          <w:p>
            <w:pPr>
              <w:pStyle w:val="TableParagraph"/>
              <w:spacing w:before="87"/>
              <w:ind w:left="83" w:right="79"/>
              <w:jc w:val="center"/>
              <w:rPr>
                <w:sz w:val="22"/>
              </w:rPr>
            </w:pPr>
            <w:r>
              <w:rPr>
                <w:sz w:val="22"/>
              </w:rPr>
              <w:t>A5</w:t>
            </w:r>
          </w:p>
        </w:tc>
        <w:tc>
          <w:tcPr>
            <w:tcW w:w="7845" w:type="dxa"/>
          </w:tcPr>
          <w:p>
            <w:pPr>
              <w:pStyle w:val="TableParagraph"/>
              <w:spacing w:before="87"/>
              <w:ind w:left="105"/>
              <w:rPr>
                <w:sz w:val="22"/>
              </w:rPr>
            </w:pPr>
            <w:r>
              <w:rPr>
                <w:sz w:val="22"/>
              </w:rPr>
              <w:t>Quadro incidenza manodopera</w:t>
            </w:r>
          </w:p>
        </w:tc>
      </w:tr>
      <w:tr>
        <w:trPr>
          <w:trHeight w:val="429" w:hRule="atLeast"/>
        </w:trPr>
        <w:tc>
          <w:tcPr>
            <w:tcW w:w="1560" w:type="dxa"/>
          </w:tcPr>
          <w:p>
            <w:pPr>
              <w:pStyle w:val="TableParagraph"/>
              <w:spacing w:before="86"/>
              <w:ind w:left="83" w:right="79"/>
              <w:jc w:val="center"/>
              <w:rPr>
                <w:sz w:val="22"/>
              </w:rPr>
            </w:pPr>
            <w:r>
              <w:rPr>
                <w:sz w:val="22"/>
              </w:rPr>
              <w:t>A6</w:t>
            </w:r>
          </w:p>
        </w:tc>
        <w:tc>
          <w:tcPr>
            <w:tcW w:w="7845" w:type="dxa"/>
          </w:tcPr>
          <w:p>
            <w:pPr>
              <w:pStyle w:val="TableParagraph"/>
              <w:spacing w:before="86"/>
              <w:ind w:left="105"/>
              <w:rPr>
                <w:sz w:val="22"/>
              </w:rPr>
            </w:pPr>
            <w:r>
              <w:rPr>
                <w:sz w:val="22"/>
              </w:rPr>
              <w:t>Allego per offerta prezzi unitari</w:t>
            </w:r>
          </w:p>
        </w:tc>
      </w:tr>
      <w:tr>
        <w:trPr>
          <w:trHeight w:val="429" w:hRule="atLeast"/>
        </w:trPr>
        <w:tc>
          <w:tcPr>
            <w:tcW w:w="1560" w:type="dxa"/>
          </w:tcPr>
          <w:p>
            <w:pPr>
              <w:pStyle w:val="TableParagraph"/>
              <w:spacing w:before="86"/>
              <w:ind w:left="85" w:right="78"/>
              <w:jc w:val="center"/>
              <w:rPr>
                <w:sz w:val="22"/>
              </w:rPr>
            </w:pPr>
            <w:r>
              <w:rPr>
                <w:sz w:val="22"/>
              </w:rPr>
              <w:t>T1</w:t>
            </w:r>
          </w:p>
        </w:tc>
        <w:tc>
          <w:tcPr>
            <w:tcW w:w="7845" w:type="dxa"/>
          </w:tcPr>
          <w:p>
            <w:pPr>
              <w:pStyle w:val="TableParagraph"/>
              <w:spacing w:before="86"/>
              <w:ind w:left="105"/>
              <w:rPr>
                <w:sz w:val="22"/>
              </w:rPr>
            </w:pPr>
            <w:r>
              <w:rPr>
                <w:sz w:val="22"/>
              </w:rPr>
              <w:t>Inquadramento territoriale</w:t>
            </w:r>
          </w:p>
        </w:tc>
      </w:tr>
      <w:tr>
        <w:trPr>
          <w:trHeight w:val="568" w:hRule="atLeast"/>
        </w:trPr>
        <w:tc>
          <w:tcPr>
            <w:tcW w:w="1560" w:type="dxa"/>
          </w:tcPr>
          <w:p>
            <w:pPr>
              <w:pStyle w:val="TableParagraph"/>
              <w:spacing w:before="156"/>
              <w:ind w:left="85" w:right="78"/>
              <w:jc w:val="center"/>
              <w:rPr>
                <w:sz w:val="22"/>
              </w:rPr>
            </w:pPr>
            <w:r>
              <w:rPr>
                <w:sz w:val="22"/>
              </w:rPr>
              <w:t>T2</w:t>
            </w:r>
          </w:p>
        </w:tc>
        <w:tc>
          <w:tcPr>
            <w:tcW w:w="7845" w:type="dxa"/>
          </w:tcPr>
          <w:p>
            <w:pPr>
              <w:pStyle w:val="TableParagraph"/>
              <w:spacing w:before="28"/>
              <w:ind w:left="105" w:right="3674"/>
              <w:rPr>
                <w:sz w:val="22"/>
              </w:rPr>
            </w:pPr>
            <w:r>
              <w:rPr>
                <w:sz w:val="22"/>
              </w:rPr>
              <w:t>Planimetria - Documentazione fotografica Sezioni e Particolari costruttivi</w:t>
            </w:r>
          </w:p>
        </w:tc>
      </w:tr>
      <w:tr>
        <w:trPr>
          <w:trHeight w:val="419" w:hRule="atLeast"/>
        </w:trPr>
        <w:tc>
          <w:tcPr>
            <w:tcW w:w="1560" w:type="dxa"/>
          </w:tcPr>
          <w:p>
            <w:pPr>
              <w:pStyle w:val="TableParagraph"/>
              <w:spacing w:before="81"/>
              <w:ind w:left="84" w:right="79"/>
              <w:jc w:val="center"/>
              <w:rPr>
                <w:sz w:val="22"/>
              </w:rPr>
            </w:pPr>
            <w:r>
              <w:rPr>
                <w:sz w:val="22"/>
              </w:rPr>
              <w:t>S1</w:t>
            </w:r>
          </w:p>
        </w:tc>
        <w:tc>
          <w:tcPr>
            <w:tcW w:w="7845" w:type="dxa"/>
          </w:tcPr>
          <w:p>
            <w:pPr>
              <w:pStyle w:val="TableParagraph"/>
              <w:spacing w:before="81"/>
              <w:ind w:left="105"/>
              <w:rPr>
                <w:sz w:val="22"/>
              </w:rPr>
            </w:pPr>
            <w:r>
              <w:rPr>
                <w:sz w:val="22"/>
              </w:rPr>
              <w:t>Piano di sicurezza e coordinamento – Relazione tecnica</w:t>
            </w:r>
          </w:p>
        </w:tc>
      </w:tr>
      <w:tr>
        <w:trPr>
          <w:trHeight w:val="578" w:hRule="atLeast"/>
        </w:trPr>
        <w:tc>
          <w:tcPr>
            <w:tcW w:w="1560" w:type="dxa"/>
          </w:tcPr>
          <w:p>
            <w:pPr>
              <w:pStyle w:val="TableParagraph"/>
              <w:spacing w:before="160"/>
              <w:ind w:left="83" w:right="79"/>
              <w:jc w:val="center"/>
              <w:rPr>
                <w:sz w:val="22"/>
              </w:rPr>
            </w:pPr>
            <w:r>
              <w:rPr>
                <w:sz w:val="22"/>
              </w:rPr>
              <w:t>S2</w:t>
            </w:r>
          </w:p>
        </w:tc>
        <w:tc>
          <w:tcPr>
            <w:tcW w:w="7845" w:type="dxa"/>
          </w:tcPr>
          <w:p>
            <w:pPr>
              <w:pStyle w:val="TableParagraph"/>
              <w:spacing w:before="33"/>
              <w:ind w:left="105" w:right="837"/>
              <w:rPr>
                <w:sz w:val="22"/>
              </w:rPr>
            </w:pPr>
            <w:r>
              <w:rPr>
                <w:sz w:val="22"/>
              </w:rPr>
              <w:t>Piano di sicurezza e coordinamento – Cronoprogramma lavori, schede operative, localizzazione cantiere</w:t>
            </w:r>
          </w:p>
        </w:tc>
      </w:tr>
      <w:tr>
        <w:trPr>
          <w:trHeight w:val="698" w:hRule="atLeast"/>
        </w:trPr>
        <w:tc>
          <w:tcPr>
            <w:tcW w:w="1560" w:type="dxa"/>
          </w:tcPr>
          <w:p>
            <w:pPr>
              <w:pStyle w:val="TableParagraph"/>
              <w:rPr>
                <w:sz w:val="19"/>
              </w:rPr>
            </w:pPr>
          </w:p>
          <w:p>
            <w:pPr>
              <w:pStyle w:val="TableParagraph"/>
              <w:ind w:left="83" w:right="79"/>
              <w:jc w:val="center"/>
              <w:rPr>
                <w:sz w:val="22"/>
              </w:rPr>
            </w:pPr>
            <w:r>
              <w:rPr>
                <w:sz w:val="22"/>
              </w:rPr>
              <w:t>S3</w:t>
            </w:r>
          </w:p>
        </w:tc>
        <w:tc>
          <w:tcPr>
            <w:tcW w:w="7845" w:type="dxa"/>
          </w:tcPr>
          <w:p>
            <w:pPr>
              <w:pStyle w:val="TableParagraph"/>
              <w:spacing w:before="93"/>
              <w:ind w:left="105" w:right="1399"/>
              <w:rPr>
                <w:sz w:val="22"/>
              </w:rPr>
            </w:pPr>
            <w:r>
              <w:rPr>
                <w:sz w:val="22"/>
              </w:rPr>
              <w:t>Piano di sicurezza e coordinamento – Fascicolo tecnico, piano di manutenzione</w:t>
            </w:r>
          </w:p>
        </w:tc>
      </w:tr>
    </w:tbl>
    <w:p>
      <w:pPr>
        <w:pStyle w:val="Heading2"/>
        <w:numPr>
          <w:ilvl w:val="0"/>
          <w:numId w:val="2"/>
        </w:numPr>
        <w:tabs>
          <w:tab w:pos="384" w:val="left" w:leader="none"/>
        </w:tabs>
        <w:spacing w:line="240" w:lineRule="auto" w:before="82" w:after="0"/>
        <w:ind w:left="383" w:right="0" w:hanging="284"/>
        <w:jc w:val="left"/>
        <w:rPr>
          <w:i/>
        </w:rPr>
      </w:pPr>
      <w:bookmarkStart w:name="_bookmark1" w:id="3"/>
      <w:bookmarkEnd w:id="3"/>
      <w:r>
        <w:rPr>
          <w:b w:val="0"/>
          <w:i w:val="0"/>
        </w:rPr>
      </w:r>
      <w:bookmarkStart w:name="_bookmark1" w:id="4"/>
      <w:bookmarkEnd w:id="4"/>
      <w:r>
        <w:rPr>
          <w:i/>
        </w:rPr>
        <w:t>ST</w:t>
      </w:r>
      <w:r>
        <w:rPr>
          <w:i/>
        </w:rPr>
        <w:t>ATO DEI LUOGHI, OBIETTIVI GENERALI E BISOGNI A</w:t>
      </w:r>
      <w:r>
        <w:rPr>
          <w:i/>
          <w:spacing w:val="-4"/>
        </w:rPr>
        <w:t> </w:t>
      </w:r>
      <w:r>
        <w:rPr>
          <w:i/>
        </w:rPr>
        <w:t>SODDISFARE</w:t>
      </w:r>
    </w:p>
    <w:p>
      <w:pPr>
        <w:spacing w:after="0" w:line="240" w:lineRule="auto"/>
        <w:jc w:val="left"/>
        <w:sectPr>
          <w:pgSz w:w="11910" w:h="16840"/>
          <w:pgMar w:header="711" w:footer="908" w:top="1660" w:bottom="1100" w:left="1160" w:right="1020"/>
        </w:sectPr>
      </w:pPr>
    </w:p>
    <w:p>
      <w:pPr>
        <w:pStyle w:val="BodyText"/>
        <w:rPr>
          <w:b/>
          <w:i/>
          <w:sz w:val="20"/>
        </w:rPr>
      </w:pPr>
    </w:p>
    <w:p>
      <w:pPr>
        <w:pStyle w:val="BodyText"/>
        <w:spacing w:before="2"/>
        <w:rPr>
          <w:b/>
          <w:i/>
          <w:sz w:val="25"/>
        </w:rPr>
      </w:pPr>
    </w:p>
    <w:p>
      <w:pPr>
        <w:pStyle w:val="BodyText"/>
        <w:spacing w:line="312" w:lineRule="auto" w:before="92"/>
        <w:ind w:left="100" w:right="104"/>
        <w:jc w:val="both"/>
      </w:pPr>
      <w:r>
        <w:rPr/>
        <w:t>Via Alfonso Ogliaro è la direttrice che da Chiavazza, più precisamente dal Ponte della Maddalena, conduce a Pavignano e poi prosegue verso Andorno Micca, sulla sinistra orografica del T. Cervo. Il dissesto del 2016 si è verificato subito dopo il primo rettilineo, a circa 300 metri dal Ponte della Maddalena, all’inizio di un’ampia curva verso destra, esattamente dove finisce la cortina di vecchi edifici industriali che fino a quel punto delimita la strada sul lato sinistro.</w:t>
      </w:r>
    </w:p>
    <w:p>
      <w:pPr>
        <w:pStyle w:val="BodyText"/>
        <w:spacing w:before="4"/>
        <w:rPr>
          <w:sz w:val="21"/>
        </w:rPr>
      </w:pPr>
      <w:r>
        <w:rPr/>
        <w:pict>
          <v:group style="position:absolute;margin-left:63pt;margin-top:14.266327pt;width:475.2pt;height:486pt;mso-position-horizontal-relative:page;mso-position-vertical-relative:paragraph;z-index:-251651072;mso-wrap-distance-left:0;mso-wrap-distance-right:0" coordorigin="1260,285" coordsize="9504,9720">
            <v:shape style="position:absolute;left:1260;top:285;width:9504;height:9720" type="#_x0000_t75" stroked="false">
              <v:imagedata r:id="rId14" o:title=""/>
            </v:shape>
            <v:shape style="position:absolute;left:6197;top:3192;width:1623;height:2163" coordorigin="6198,3193" coordsize="1623,2163" path="m7653,3237l7610,3215,7565,3201,7516,3193,7464,3193,7410,3199,7296,3231,7237,3256,7177,3287,7115,3324,7053,3367,6991,3414,6929,3467,6866,3525,6805,3588,6744,3656,6684,3728,6626,3804,6570,3884,6515,3968,6464,4054,6417,4140,6375,4226,6337,4311,6304,4396,6275,4479,6250,4560,6230,4640,6215,4717,6205,4791,6199,4863,6198,4931,6201,4995,6210,5055,6242,5162,6293,5248,6365,5312,6453,5348,6554,5356,6608,5349,6722,5318,6781,5293,6841,5261,6903,5225,6965,5182,7027,5134,7089,5081,7152,5023,7213,4960,7274,4893,7334,4821,7392,4745,7448,4665,7503,4581,7554,4495,7601,4408,7643,4323,7681,4237,7714,4153,7743,4070,7768,3988,7788,3909,7803,3832,7813,3757,7819,3686,7820,3618,7817,3554,7808,3494,7776,3387,7725,3300,7653,3237xe" filled="false" stroked="true" strokeweight="2.5pt" strokecolor="#ffc000">
              <v:path arrowok="t"/>
              <v:stroke dashstyle="solid"/>
            </v:shape>
            <v:shape style="position:absolute;left:7898;top:4704;width:2121;height:247" type="#_x0000_t202" filled="false" stroked="false">
              <v:textbox inset="0,0,0,0">
                <w:txbxContent>
                  <w:p>
                    <w:pPr>
                      <w:spacing w:line="247" w:lineRule="exact" w:before="0"/>
                      <w:ind w:left="0" w:right="0" w:firstLine="0"/>
                      <w:jc w:val="left"/>
                      <w:rPr>
                        <w:b/>
                        <w:sz w:val="22"/>
                      </w:rPr>
                    </w:pPr>
                    <w:r>
                      <w:rPr>
                        <w:b/>
                        <w:color w:val="FFC000"/>
                        <w:sz w:val="22"/>
                      </w:rPr>
                      <w:t>AREA INTERVENTO</w:t>
                    </w:r>
                  </w:p>
                </w:txbxContent>
              </v:textbox>
              <w10:wrap type="none"/>
            </v:shape>
            <w10:wrap type="topAndBottom"/>
          </v:group>
        </w:pict>
      </w:r>
    </w:p>
    <w:p>
      <w:pPr>
        <w:pStyle w:val="BodyText"/>
        <w:spacing w:before="55"/>
        <w:ind w:left="100"/>
      </w:pPr>
      <w:r>
        <w:rPr/>
        <w:t>Il distacco dei massi è avvenuto dal versante opposto rispetto ai fabbricati: si tratta di un</w:t>
      </w:r>
    </w:p>
    <w:p>
      <w:pPr>
        <w:spacing w:after="0"/>
        <w:sectPr>
          <w:pgSz w:w="11910" w:h="16840"/>
          <w:pgMar w:header="711" w:footer="908" w:top="1660" w:bottom="1100" w:left="1160" w:right="1020"/>
        </w:sectPr>
      </w:pPr>
    </w:p>
    <w:p>
      <w:pPr>
        <w:pStyle w:val="BodyText"/>
        <w:spacing w:before="10"/>
        <w:rPr>
          <w:sz w:val="13"/>
        </w:rPr>
      </w:pPr>
    </w:p>
    <w:p>
      <w:pPr>
        <w:pStyle w:val="BodyText"/>
        <w:spacing w:line="312" w:lineRule="auto" w:before="92"/>
        <w:ind w:left="100" w:right="106"/>
        <w:jc w:val="both"/>
      </w:pPr>
      <w:r>
        <w:rPr/>
        <w:t>ripido pendio caratterizzato da diffusi affioramenti rocciosi. All’epoca della redazione del progetto definitivo l’intero versante era coperto da una fitta boscaglia ma, a inizio febbraio 2019, la proprietà del terreno ha provveduto al taglio delle piante su una superficie che comprende abbondantemente tutta l’area interessata dall’intervento del Comune.</w:t>
      </w:r>
    </w:p>
    <w:p>
      <w:pPr>
        <w:pStyle w:val="BodyText"/>
        <w:spacing w:line="312" w:lineRule="auto" w:before="5"/>
        <w:ind w:left="100" w:right="104"/>
        <w:jc w:val="both"/>
      </w:pPr>
      <w:r>
        <w:rPr/>
        <w:t>Il pendio risale fino all’emergenza rocciosa oltre la quale si trova la Strada Antica per Andorno. Questa strada corre sostanzialmente parallela a Via Ogliaro, ma a una quota più alta di 25 - 30 metri, incassata tra il rilievo di cui si è detto, sul lato di valle, e, dall’altra parte, il muro di cinta che delimita i parchi di proprietà privata che risalgono, con pendenza più attenuata, fino alla collina di San Gerolamo. </w:t>
      </w:r>
      <w:r>
        <w:rPr>
          <w:u w:val="single"/>
        </w:rPr>
        <w:t>Per questo motivo si esclude</w:t>
      </w:r>
      <w:r>
        <w:rPr/>
        <w:t> </w:t>
      </w:r>
      <w:r>
        <w:rPr>
          <w:u w:val="single"/>
        </w:rPr>
        <w:t>che le acque meteoriche che si raccolgono sulla strada possano sversare sul pendio che</w:t>
      </w:r>
      <w:r>
        <w:rPr/>
        <w:t> </w:t>
      </w:r>
      <w:r>
        <w:rPr>
          <w:u w:val="single"/>
        </w:rPr>
        <w:t>è stato interessato dal</w:t>
      </w:r>
      <w:r>
        <w:rPr>
          <w:spacing w:val="-4"/>
          <w:u w:val="single"/>
        </w:rPr>
        <w:t> </w:t>
      </w:r>
      <w:r>
        <w:rPr>
          <w:u w:val="single"/>
        </w:rPr>
        <w:t>dissesto.</w:t>
      </w:r>
    </w:p>
    <w:p>
      <w:pPr>
        <w:pStyle w:val="BodyText"/>
        <w:spacing w:line="312" w:lineRule="auto" w:before="9"/>
        <w:ind w:left="100" w:right="104"/>
        <w:jc w:val="both"/>
      </w:pPr>
      <w:r>
        <w:rPr/>
        <w:t>Il versante che è oggetto di attenzione ha uno sviluppo in senso trasversale che raggiunge circa 40 metri nel punto di massima altezza, dove l’altura sovrastante raggiunge la sua massima elevazione, e si estende su strada per circa 150 metri, dalla fine del rettilineo, dove il muro di controripa si abbassa ed il pendio sovrastante comincia ad essere più scosceso, fino all’ultimo costone roccioso situato una quindicina di metri prima della piazzola dell’ex distributore di carburante. In quel punto, infatti, il versante piega di circa 90 gradi e, con pendenza decisamente più contenuta, si allontana dalla strada.</w:t>
      </w:r>
    </w:p>
    <w:p>
      <w:pPr>
        <w:pStyle w:val="BodyText"/>
        <w:spacing w:line="312" w:lineRule="auto" w:before="11"/>
        <w:ind w:left="100" w:right="104"/>
        <w:jc w:val="both"/>
      </w:pPr>
      <w:r>
        <w:rPr/>
        <w:t>Percorrendo la strada verso Nord si distinguono diverse situazioni. Dal salto di quota di cui si è detto il muro prosegue ancora per circa 30 metri mantenendo un’altezza di 2,5 metri. In questo tratto il terreno sovrastante aumenta progressivamente la sua acclività e alla fine del muro risulta già piuttosto ripido con presenza dei primi affioramenti rocciosi.</w:t>
      </w:r>
    </w:p>
    <w:p>
      <w:pPr>
        <w:pStyle w:val="BodyText"/>
        <w:spacing w:line="314" w:lineRule="auto" w:before="5"/>
        <w:ind w:left="100" w:right="110"/>
        <w:jc w:val="both"/>
      </w:pPr>
      <w:r>
        <w:rPr/>
        <w:t>Da questo punto comincia una fronte roccioso che si sviluppa lungo la strada per 18 metri e si eleva fino ad un’altezza massima di 14-15 metri. È all’inizio di questo tratto, pochi metri oltre la fine muro, che è avvenuto il distacco dei blocchi durante l’evento del 2016. Al di sopra della parete, il versante prosegue con pendenza comunque ancora elevata fino al rilievo che precede la Strada Antica per</w:t>
      </w:r>
      <w:r>
        <w:rPr>
          <w:spacing w:val="-11"/>
        </w:rPr>
        <w:t> </w:t>
      </w:r>
      <w:r>
        <w:rPr/>
        <w:t>Andorno.</w:t>
      </w:r>
    </w:p>
    <w:p>
      <w:pPr>
        <w:pStyle w:val="BodyText"/>
        <w:spacing w:line="312" w:lineRule="auto"/>
        <w:ind w:left="100" w:right="104"/>
        <w:jc w:val="both"/>
      </w:pPr>
      <w:r>
        <w:rPr/>
        <w:t>Proseguendo in direzione Pavignano, superata la roccia, il versante presenta ancora una forte acclività lungo tutto il tratto rimanente, di un centinaio di metri, fino al punto in cui si allontana dalla strada, poco prima dell’ex distributore di carburante. In questa porzione la roccia affiora frequentemente formando costoni e pareti che si alternano a ripidi pendii coperti da coltri di terreno. Qui la parte di pendio più vicina alla strada è già stata in passato rivestita con reti metalliche a maglia esagonale che coprono una fascia di circa 25-30 metri dal ciglio stradale, per una superficie complessiva di quasi 2000 m</w:t>
      </w:r>
      <w:r>
        <w:rPr>
          <w:position w:val="8"/>
          <w:sz w:val="16"/>
        </w:rPr>
        <w:t>2</w:t>
      </w:r>
      <w:r>
        <w:rPr/>
        <w:t>, ad eccezione solo del primo tratto più vicino alla parete in roccia, di 10-15 metri di ampiezza,</w:t>
      </w:r>
    </w:p>
    <w:p>
      <w:pPr>
        <w:spacing w:after="0" w:line="312" w:lineRule="auto"/>
        <w:jc w:val="both"/>
        <w:sectPr>
          <w:pgSz w:w="11910" w:h="16840"/>
          <w:pgMar w:header="711" w:footer="908" w:top="1660" w:bottom="1100" w:left="1160" w:right="1020"/>
        </w:sectPr>
      </w:pPr>
    </w:p>
    <w:p>
      <w:pPr>
        <w:pStyle w:val="BodyText"/>
        <w:spacing w:before="10"/>
        <w:rPr>
          <w:sz w:val="13"/>
        </w:rPr>
      </w:pPr>
    </w:p>
    <w:p>
      <w:pPr>
        <w:pStyle w:val="BodyText"/>
        <w:spacing w:line="312" w:lineRule="auto" w:before="92"/>
        <w:ind w:left="100" w:right="104"/>
        <w:jc w:val="both"/>
      </w:pPr>
      <w:r>
        <w:rPr/>
        <w:t>che è sprovvisto di opere di protezione. Il rivestimento è costituito da strisce di rete semplicemente cucite tra loro, senza alcuna armatura con funi e senza particolari ancoraggi intermedi. Il filo metallico della rete ha una sezione più ridotta di quello che generalmente si utilizza oggi e non presenta alcun tipo di trattamento galvanico di protezione. Contro la corrosione il filo è rivestito solo da una guaina in materiale plastico che tuttavia in diversi punti ormai non è più presente. In generale, quindi, la rete non appare più idonea alla funzione di trattenuta del materiale lapideo, soprattutto dove riveste le porzioni di roccia più fratturate.</w:t>
      </w:r>
    </w:p>
    <w:p>
      <w:pPr>
        <w:pStyle w:val="BodyText"/>
        <w:spacing w:line="312" w:lineRule="auto" w:before="11"/>
        <w:ind w:left="100" w:right="105"/>
        <w:jc w:val="both"/>
      </w:pPr>
      <w:r>
        <w:rPr/>
        <w:t>In questa stessa porzione di versante, circa a metà del suo sviluppo verticale sono inoltre presenti alcuni muri di sostegno in pietra a secco, che in certi casi raggiungo altezze anche notevoli. Alcuni di essi risultano già rivestiti dalle vecchie reti metalliche, ma anche in questo caso esse paiono piuttosto deboli per trattenere un eventuale distacco di blocchi</w:t>
      </w:r>
      <w:r>
        <w:rPr>
          <w:spacing w:val="-1"/>
        </w:rPr>
        <w:t> </w:t>
      </w:r>
      <w:r>
        <w:rPr/>
        <w:t>lapidei.</w:t>
      </w:r>
    </w:p>
    <w:p>
      <w:pPr>
        <w:pStyle w:val="BodyText"/>
        <w:spacing w:line="312" w:lineRule="auto" w:before="6"/>
        <w:ind w:left="100" w:right="104"/>
        <w:jc w:val="both"/>
      </w:pPr>
      <w:r>
        <w:rPr/>
        <w:t>L’area su cui il Comune di Biella intende eseguire gli interventi di protezione della viabilità dalla caduta massi è, innanzi tutto, la parte di versante in cui era già stata installata in passato la rete metallica di rivestimento, che ora necessita di interventi di manutenzione, sostituzione e rinforzo. Oltre a quest’area si deve aggiungere, nel primo tratto che comprende la parete in roccia ed è anche dove è avvenuto il recente distacco di blocchi, la porzione di pendio più vicina alla strada che risulta chiaramente conseguenza degli interventi di sbancamento e riprofilatura eseguiti in occasione dell’allargamento del sedime viabile, il cui progetto risale agli anni Trenta.</w:t>
      </w:r>
    </w:p>
    <w:p>
      <w:pPr>
        <w:pStyle w:val="BodyText"/>
        <w:spacing w:line="312" w:lineRule="auto" w:before="10"/>
        <w:ind w:left="100" w:right="102"/>
        <w:jc w:val="both"/>
      </w:pPr>
      <w:r>
        <w:rPr>
          <w:rFonts w:ascii="Times New Roman" w:hAnsi="Times New Roman"/>
          <w:spacing w:val="-60"/>
          <w:u w:val="single"/>
        </w:rPr>
        <w:t> </w:t>
      </w:r>
      <w:r>
        <w:rPr>
          <w:u w:val="single"/>
        </w:rPr>
        <w:t>Sulla base delle indicazioni ricevute dall’Amministrazione Comunale, esula invece dagli</w:t>
      </w:r>
      <w:r>
        <w:rPr/>
        <w:t> </w:t>
      </w:r>
      <w:r>
        <w:rPr>
          <w:u w:val="single"/>
        </w:rPr>
        <w:t>obiettivi di questo progetto la parte di versante sovrastante la fascia già rivestita con reti e</w:t>
      </w:r>
    </w:p>
    <w:p>
      <w:pPr>
        <w:pStyle w:val="BodyText"/>
        <w:spacing w:line="314" w:lineRule="auto" w:before="3"/>
        <w:ind w:left="100" w:right="107"/>
        <w:jc w:val="both"/>
      </w:pPr>
      <w:r>
        <w:rPr>
          <w:rFonts w:ascii="Times New Roman" w:hAnsi="Times New Roman"/>
          <w:spacing w:val="-60"/>
          <w:u w:val="single"/>
        </w:rPr>
        <w:t> </w:t>
      </w:r>
      <w:r>
        <w:rPr>
          <w:u w:val="single"/>
        </w:rPr>
        <w:t>quella al di sopra della zona interessata dall’allargamento della strada, dove si</w:t>
      </w:r>
      <w:r>
        <w:rPr/>
        <w:t> </w:t>
      </w:r>
      <w:r>
        <w:rPr>
          <w:u w:val="single"/>
        </w:rPr>
        <w:t>riscontrano comunque situazioni di potenziale pericolo per la viabilità sottostante,</w:t>
      </w:r>
      <w:r>
        <w:rPr/>
        <w:t> </w:t>
      </w:r>
      <w:r>
        <w:rPr>
          <w:u w:val="single"/>
        </w:rPr>
        <w:t>essendo la gestione di queste aree in capo al proprietario del</w:t>
      </w:r>
      <w:r>
        <w:rPr>
          <w:spacing w:val="-10"/>
          <w:u w:val="single"/>
        </w:rPr>
        <w:t> </w:t>
      </w:r>
      <w:r>
        <w:rPr>
          <w:u w:val="single"/>
        </w:rPr>
        <w:t>terreno.</w:t>
      </w:r>
    </w:p>
    <w:p>
      <w:pPr>
        <w:pStyle w:val="BodyText"/>
        <w:rPr>
          <w:sz w:val="20"/>
        </w:rPr>
      </w:pPr>
    </w:p>
    <w:p>
      <w:pPr>
        <w:pStyle w:val="BodyText"/>
        <w:rPr>
          <w:sz w:val="20"/>
        </w:rPr>
      </w:pPr>
    </w:p>
    <w:p>
      <w:pPr>
        <w:pStyle w:val="BodyText"/>
        <w:spacing w:before="2"/>
        <w:rPr>
          <w:sz w:val="22"/>
        </w:rPr>
      </w:pPr>
    </w:p>
    <w:p>
      <w:pPr>
        <w:pStyle w:val="Heading2"/>
        <w:numPr>
          <w:ilvl w:val="0"/>
          <w:numId w:val="2"/>
        </w:numPr>
        <w:tabs>
          <w:tab w:pos="384" w:val="left" w:leader="none"/>
        </w:tabs>
        <w:spacing w:line="240" w:lineRule="auto" w:before="1" w:after="0"/>
        <w:ind w:left="383" w:right="0" w:hanging="284"/>
        <w:jc w:val="left"/>
        <w:rPr>
          <w:i/>
        </w:rPr>
      </w:pPr>
      <w:bookmarkStart w:name="_bookmark2" w:id="5"/>
      <w:bookmarkEnd w:id="5"/>
      <w:r>
        <w:rPr>
          <w:b w:val="0"/>
          <w:i w:val="0"/>
        </w:rPr>
      </w:r>
      <w:bookmarkStart w:name="_bookmark2" w:id="6"/>
      <w:bookmarkEnd w:id="6"/>
      <w:r>
        <w:rPr>
          <w:i/>
        </w:rPr>
        <w:t>INQUA</w:t>
      </w:r>
      <w:r>
        <w:rPr>
          <w:i/>
        </w:rPr>
        <w:t>DRAMENTO</w:t>
      </w:r>
      <w:r>
        <w:rPr>
          <w:i/>
          <w:spacing w:val="-1"/>
        </w:rPr>
        <w:t> </w:t>
      </w:r>
      <w:r>
        <w:rPr>
          <w:i/>
        </w:rPr>
        <w:t>URBANISTICO</w:t>
      </w:r>
    </w:p>
    <w:p>
      <w:pPr>
        <w:pStyle w:val="BodyText"/>
        <w:spacing w:before="7"/>
        <w:rPr>
          <w:b/>
          <w:i/>
          <w:sz w:val="38"/>
        </w:rPr>
      </w:pPr>
    </w:p>
    <w:p>
      <w:pPr>
        <w:pStyle w:val="BodyText"/>
        <w:spacing w:line="312" w:lineRule="auto"/>
        <w:ind w:left="100" w:right="104"/>
        <w:jc w:val="both"/>
      </w:pPr>
      <w:r>
        <w:rPr/>
        <w:t>Dal punto di vista urbanistico, come si vede dallo stralcio cartografico del PRGC del Comune di Biella, l’intervento ricade in “Zona E: Zone destinate alle attività agricole Sottozona E1: Zona agricola di interesse paesistico ambientale”, regolata dall’art. 32  delle Norme Tecniche di</w:t>
      </w:r>
      <w:r>
        <w:rPr>
          <w:spacing w:val="-4"/>
        </w:rPr>
        <w:t> </w:t>
      </w:r>
      <w:r>
        <w:rPr/>
        <w:t>Attuazione.</w:t>
      </w:r>
    </w:p>
    <w:p>
      <w:pPr>
        <w:pStyle w:val="BodyText"/>
        <w:spacing w:line="312" w:lineRule="auto" w:before="5"/>
        <w:ind w:left="100" w:right="105"/>
        <w:jc w:val="both"/>
      </w:pPr>
      <w:r>
        <w:rPr/>
        <w:t>L’area non è compresa nella delimitazione delle aree di interesse paesistico - ambientale individuate dal Piano in quell’ambito territoriale (Parco Fluviale del Cervo e Collina di San</w:t>
      </w:r>
    </w:p>
    <w:p>
      <w:pPr>
        <w:spacing w:after="0" w:line="312" w:lineRule="auto"/>
        <w:jc w:val="both"/>
        <w:sectPr>
          <w:pgSz w:w="11910" w:h="16840"/>
          <w:pgMar w:header="711" w:footer="908" w:top="1660" w:bottom="1100" w:left="1160" w:right="1020"/>
        </w:sectPr>
      </w:pPr>
    </w:p>
    <w:p>
      <w:pPr>
        <w:pStyle w:val="BodyText"/>
        <w:spacing w:before="10"/>
        <w:rPr>
          <w:sz w:val="13"/>
        </w:rPr>
      </w:pPr>
    </w:p>
    <w:p>
      <w:pPr>
        <w:pStyle w:val="BodyText"/>
        <w:spacing w:before="92"/>
        <w:ind w:left="100"/>
      </w:pPr>
      <w:r>
        <w:rPr/>
        <w:t>Gerolamo).</w:t>
      </w:r>
    </w:p>
    <w:p>
      <w:pPr>
        <w:pStyle w:val="BodyText"/>
        <w:spacing w:before="84"/>
        <w:ind w:left="100"/>
      </w:pPr>
      <w:r>
        <w:rPr/>
        <w:t>L’intervento è ovviamente all’interno della fascia di rispetto stradale.</w:t>
      </w:r>
    </w:p>
    <w:p>
      <w:pPr>
        <w:pStyle w:val="BodyText"/>
        <w:spacing w:before="7"/>
        <w:rPr>
          <w:sz w:val="38"/>
        </w:rPr>
      </w:pPr>
    </w:p>
    <w:p>
      <w:pPr>
        <w:pStyle w:val="BodyText"/>
        <w:ind w:left="1232" w:right="1241"/>
        <w:jc w:val="center"/>
      </w:pPr>
      <w:r>
        <w:rPr/>
        <w:t>Stralcio P.R.G.C. Comune di Biella</w:t>
      </w:r>
    </w:p>
    <w:p>
      <w:pPr>
        <w:pStyle w:val="BodyText"/>
        <w:spacing w:before="10"/>
        <w:rPr>
          <w:sz w:val="16"/>
        </w:rPr>
      </w:pPr>
      <w:r>
        <w:rPr/>
        <w:pict>
          <v:group style="position:absolute;margin-left:72.400002pt;margin-top:11.695995pt;width:448.1pt;height:419.3pt;mso-position-horizontal-relative:page;mso-position-vertical-relative:paragraph;z-index:-251649024;mso-wrap-distance-left:0;mso-wrap-distance-right:0" coordorigin="1448,234" coordsize="8962,8386">
            <v:shape style="position:absolute;left:1466;top:252;width:8931;height:8354" type="#_x0000_t75" stroked="false">
              <v:imagedata r:id="rId15" o:title=""/>
            </v:shape>
            <v:shape style="position:absolute;left:5387;top:2049;width:1775;height:2361" coordorigin="5388,2050" coordsize="1775,2361" path="m6977,2099l6935,2077,6889,2062,6841,2053,6790,2050,6738,2053,6626,2077,6568,2098,6509,2124,6449,2155,6387,2192,6326,2234,6264,2280,6202,2332,6140,2387,6078,2448,6018,2512,5958,2581,5899,2653,5842,2730,5786,2810,5732,2893,5681,2978,5634,3064,5591,3149,5552,3234,5517,3318,5487,3401,5460,3483,5437,3563,5419,3641,5405,3718,5395,3791,5389,3862,5388,3930,5390,3995,5398,4056,5425,4167,5471,4260,5534,4333,5615,4383,5709,4407,5760,4410,5812,4407,5924,4383,5982,4362,6041,4336,6101,4305,6162,4268,6224,4226,6286,4180,6348,4129,6410,4073,6472,4012,6532,3948,6592,3879,6651,3807,6708,3730,6764,3650,6818,3567,6869,3482,6916,3396,6959,3311,6998,3226,7033,3142,7063,3059,7090,2977,7113,2897,7131,2819,7145,2742,7155,2669,7161,2598,7162,2530,7160,2465,7152,2404,7125,2293,7079,2200,7016,2127,6977,2099xe" filled="false" stroked="true" strokeweight="2.5pt" strokecolor="#ff0000">
              <v:path arrowok="t"/>
              <v:stroke dashstyle="solid"/>
            </v:shape>
            <v:shape style="position:absolute;left:1455;top:241;width:8947;height:8371" type="#_x0000_t202" filled="false" stroked="true" strokeweight=".75pt" strokecolor="#000000">
              <v:textbox inset="0,0,0,0">
                <w:txbxContent>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4"/>
                      <w:rPr>
                        <w:sz w:val="34"/>
                      </w:rPr>
                    </w:pPr>
                  </w:p>
                  <w:p>
                    <w:pPr>
                      <w:spacing w:before="0"/>
                      <w:ind w:left="5688" w:right="0" w:firstLine="0"/>
                      <w:jc w:val="left"/>
                      <w:rPr>
                        <w:b/>
                        <w:sz w:val="22"/>
                      </w:rPr>
                    </w:pPr>
                    <w:r>
                      <w:rPr>
                        <w:b/>
                        <w:color w:val="FF0000"/>
                        <w:sz w:val="22"/>
                      </w:rPr>
                      <w:t>AREA INTERVENTO</w:t>
                    </w:r>
                  </w:p>
                </w:txbxContent>
              </v:textbox>
              <v:stroke dashstyle="solid"/>
              <w10:wrap type="none"/>
            </v:shape>
            <w10:wrap type="topAndBottom"/>
          </v:group>
        </w:pict>
      </w:r>
    </w:p>
    <w:p>
      <w:pPr>
        <w:pStyle w:val="BodyText"/>
        <w:rPr>
          <w:sz w:val="20"/>
        </w:rPr>
      </w:pPr>
    </w:p>
    <w:p>
      <w:pPr>
        <w:pStyle w:val="BodyText"/>
        <w:spacing w:before="10"/>
        <w:rPr>
          <w:sz w:val="13"/>
        </w:rPr>
      </w:pPr>
      <w:r>
        <w:rPr/>
        <w:drawing>
          <wp:anchor distT="0" distB="0" distL="0" distR="0" allowOverlap="1" layoutInCell="1" locked="0" behindDoc="0" simplePos="0" relativeHeight="10">
            <wp:simplePos x="0" y="0"/>
            <wp:positionH relativeFrom="page">
              <wp:posOffset>1040224</wp:posOffset>
            </wp:positionH>
            <wp:positionV relativeFrom="paragraph">
              <wp:posOffset>126324</wp:posOffset>
            </wp:positionV>
            <wp:extent cx="4051099" cy="752475"/>
            <wp:effectExtent l="0" t="0" r="0" b="0"/>
            <wp:wrapTopAndBottom/>
            <wp:docPr id="3" name="image9.png"/>
            <wp:cNvGraphicFramePr>
              <a:graphicFrameLocks noChangeAspect="1"/>
            </wp:cNvGraphicFramePr>
            <a:graphic>
              <a:graphicData uri="http://schemas.openxmlformats.org/drawingml/2006/picture">
                <pic:pic>
                  <pic:nvPicPr>
                    <pic:cNvPr id="4" name="image9.png"/>
                    <pic:cNvPicPr/>
                  </pic:nvPicPr>
                  <pic:blipFill>
                    <a:blip r:embed="rId16" cstate="print"/>
                    <a:stretch>
                      <a:fillRect/>
                    </a:stretch>
                  </pic:blipFill>
                  <pic:spPr>
                    <a:xfrm>
                      <a:off x="0" y="0"/>
                      <a:ext cx="4051099" cy="752475"/>
                    </a:xfrm>
                    <a:prstGeom prst="rect">
                      <a:avLst/>
                    </a:prstGeom>
                  </pic:spPr>
                </pic:pic>
              </a:graphicData>
            </a:graphic>
          </wp:anchor>
        </w:drawing>
      </w:r>
      <w:r>
        <w:rPr/>
        <w:drawing>
          <wp:anchor distT="0" distB="0" distL="0" distR="0" allowOverlap="1" layoutInCell="1" locked="0" behindDoc="0" simplePos="0" relativeHeight="11">
            <wp:simplePos x="0" y="0"/>
            <wp:positionH relativeFrom="page">
              <wp:posOffset>983679</wp:posOffset>
            </wp:positionH>
            <wp:positionV relativeFrom="paragraph">
              <wp:posOffset>1086700</wp:posOffset>
            </wp:positionV>
            <wp:extent cx="2246979" cy="413670"/>
            <wp:effectExtent l="0" t="0" r="0" b="0"/>
            <wp:wrapTopAndBottom/>
            <wp:docPr id="5" name="image10.png"/>
            <wp:cNvGraphicFramePr>
              <a:graphicFrameLocks noChangeAspect="1"/>
            </wp:cNvGraphicFramePr>
            <a:graphic>
              <a:graphicData uri="http://schemas.openxmlformats.org/drawingml/2006/picture">
                <pic:pic>
                  <pic:nvPicPr>
                    <pic:cNvPr id="6" name="image10.png"/>
                    <pic:cNvPicPr/>
                  </pic:nvPicPr>
                  <pic:blipFill>
                    <a:blip r:embed="rId17" cstate="print"/>
                    <a:stretch>
                      <a:fillRect/>
                    </a:stretch>
                  </pic:blipFill>
                  <pic:spPr>
                    <a:xfrm>
                      <a:off x="0" y="0"/>
                      <a:ext cx="2246979" cy="413670"/>
                    </a:xfrm>
                    <a:prstGeom prst="rect">
                      <a:avLst/>
                    </a:prstGeom>
                  </pic:spPr>
                </pic:pic>
              </a:graphicData>
            </a:graphic>
          </wp:anchor>
        </w:drawing>
      </w:r>
    </w:p>
    <w:p>
      <w:pPr>
        <w:pStyle w:val="BodyText"/>
        <w:spacing w:before="6"/>
        <w:rPr>
          <w:sz w:val="22"/>
        </w:rPr>
      </w:pPr>
    </w:p>
    <w:p>
      <w:pPr>
        <w:pStyle w:val="BodyText"/>
        <w:spacing w:before="7"/>
        <w:rPr>
          <w:sz w:val="26"/>
        </w:rPr>
      </w:pPr>
    </w:p>
    <w:p>
      <w:pPr>
        <w:pStyle w:val="BodyText"/>
        <w:ind w:left="1228" w:right="1241"/>
        <w:jc w:val="center"/>
      </w:pPr>
      <w:r>
        <w:rPr/>
        <w:t>Stralcio Carta di sintesi della pericolosità geomorfologica e</w:t>
      </w:r>
    </w:p>
    <w:p>
      <w:pPr>
        <w:spacing w:after="0"/>
        <w:jc w:val="center"/>
        <w:sectPr>
          <w:pgSz w:w="11910" w:h="16840"/>
          <w:pgMar w:header="711" w:footer="908" w:top="1660" w:bottom="1100" w:left="1160" w:right="1020"/>
        </w:sectPr>
      </w:pPr>
    </w:p>
    <w:p>
      <w:pPr>
        <w:pStyle w:val="BodyText"/>
        <w:spacing w:before="10"/>
        <w:rPr>
          <w:sz w:val="13"/>
        </w:rPr>
      </w:pPr>
    </w:p>
    <w:p>
      <w:pPr>
        <w:pStyle w:val="BodyText"/>
        <w:spacing w:before="92"/>
        <w:ind w:left="1232" w:right="1241"/>
        <w:jc w:val="center"/>
      </w:pPr>
      <w:r>
        <w:rPr/>
        <w:t>dell’idoneità all’utilizzazione urbanistica - P.R.G.C. Comune di Biella</w:t>
      </w:r>
    </w:p>
    <w:p>
      <w:pPr>
        <w:pStyle w:val="BodyText"/>
        <w:spacing w:before="2"/>
        <w:rPr>
          <w:sz w:val="22"/>
        </w:rPr>
      </w:pPr>
      <w:r>
        <w:rPr/>
        <w:pict>
          <v:group style="position:absolute;margin-left:105.184998pt;margin-top:14.731795pt;width:392.05pt;height:504.95pt;mso-position-horizontal-relative:page;mso-position-vertical-relative:paragraph;z-index:-251644928;mso-wrap-distance-left:0;mso-wrap-distance-right:0" coordorigin="2104,295" coordsize="7841,10099">
            <v:shape style="position:absolute;left:2122;top:313;width:7810;height:10068" type="#_x0000_t75" stroked="false">
              <v:imagedata r:id="rId18" o:title=""/>
            </v:shape>
            <v:shape style="position:absolute;left:4647;top:2875;width:1693;height:2321" coordorigin="4647,2875" coordsize="1693,2321" path="m6190,2914l6150,2894,6107,2881,6061,2875,6012,2876,5907,2897,5794,2942,5736,2974,5676,3011,5615,3054,5553,3101,5491,3154,5429,3212,5367,3274,5306,3341,5245,3412,5185,3488,5126,3567,5068,3650,5012,3737,4959,3826,4910,3914,4865,4002,4824,4089,4788,4176,4755,4261,4727,4344,4702,4425,4683,4504,4667,4581,4656,4654,4649,4724,4647,4791,4649,4854,4668,4966,4705,5059,4762,5131,4837,5178,4926,5196,4975,5196,5080,5175,5193,5129,5251,5098,5311,5061,5372,5018,5434,4971,5496,4918,5558,4860,5620,4798,5681,4731,5742,4659,5802,4584,5861,4505,5919,4421,5975,4335,6028,4246,6077,4158,6122,4070,6163,3982,6199,3896,6232,3811,6260,3728,6285,3647,6304,3568,6320,3491,6331,3418,6338,3348,6340,3281,6338,3218,6319,3106,6282,3013,6225,2941,6190,2914xe" filled="false" stroked="true" strokeweight="2.5pt" strokecolor="#ff0000">
              <v:path arrowok="t"/>
              <v:stroke dashstyle="solid"/>
            </v:shape>
            <v:shape style="position:absolute;left:2111;top:302;width:7826;height:10084" type="#_x0000_t202" filled="false" stroked="true" strokeweight=".75pt" strokecolor="#000000">
              <v:textbox inset="0,0,0,0">
                <w:txbxContent>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before="164"/>
                      <w:ind w:left="3796" w:right="0" w:firstLine="0"/>
                      <w:jc w:val="left"/>
                      <w:rPr>
                        <w:b/>
                        <w:sz w:val="22"/>
                      </w:rPr>
                    </w:pPr>
                    <w:r>
                      <w:rPr>
                        <w:b/>
                        <w:color w:val="FF0000"/>
                        <w:sz w:val="22"/>
                      </w:rPr>
                      <w:t>AREA INTERVENTO</w:t>
                    </w:r>
                  </w:p>
                </w:txbxContent>
              </v:textbox>
              <v:stroke dashstyle="solid"/>
              <w10:wrap type="none"/>
            </v:shape>
            <w10:wrap type="topAndBottom"/>
          </v:group>
        </w:pict>
      </w:r>
      <w:r>
        <w:rPr/>
        <w:drawing>
          <wp:anchor distT="0" distB="0" distL="0" distR="0" allowOverlap="1" layoutInCell="1" locked="0" behindDoc="0" simplePos="0" relativeHeight="14">
            <wp:simplePos x="0" y="0"/>
            <wp:positionH relativeFrom="page">
              <wp:posOffset>868816</wp:posOffset>
            </wp:positionH>
            <wp:positionV relativeFrom="paragraph">
              <wp:posOffset>6859229</wp:posOffset>
            </wp:positionV>
            <wp:extent cx="5768048" cy="516636"/>
            <wp:effectExtent l="0" t="0" r="0" b="0"/>
            <wp:wrapTopAndBottom/>
            <wp:docPr id="7" name="image12.jpeg"/>
            <wp:cNvGraphicFramePr>
              <a:graphicFrameLocks noChangeAspect="1"/>
            </wp:cNvGraphicFramePr>
            <a:graphic>
              <a:graphicData uri="http://schemas.openxmlformats.org/drawingml/2006/picture">
                <pic:pic>
                  <pic:nvPicPr>
                    <pic:cNvPr id="8" name="image12.jpeg"/>
                    <pic:cNvPicPr/>
                  </pic:nvPicPr>
                  <pic:blipFill>
                    <a:blip r:embed="rId19" cstate="print"/>
                    <a:stretch>
                      <a:fillRect/>
                    </a:stretch>
                  </pic:blipFill>
                  <pic:spPr>
                    <a:xfrm>
                      <a:off x="0" y="0"/>
                      <a:ext cx="5768048" cy="516636"/>
                    </a:xfrm>
                    <a:prstGeom prst="rect">
                      <a:avLst/>
                    </a:prstGeom>
                  </pic:spPr>
                </pic:pic>
              </a:graphicData>
            </a:graphic>
          </wp:anchor>
        </w:drawing>
      </w:r>
    </w:p>
    <w:p>
      <w:pPr>
        <w:pStyle w:val="BodyText"/>
        <w:spacing w:before="6"/>
        <w:rPr>
          <w:sz w:val="29"/>
        </w:rPr>
      </w:pPr>
    </w:p>
    <w:p>
      <w:pPr>
        <w:pStyle w:val="BodyText"/>
        <w:rPr>
          <w:sz w:val="20"/>
        </w:rPr>
      </w:pPr>
    </w:p>
    <w:p>
      <w:pPr>
        <w:pStyle w:val="BodyText"/>
        <w:rPr>
          <w:sz w:val="20"/>
        </w:rPr>
      </w:pPr>
    </w:p>
    <w:p>
      <w:pPr>
        <w:pStyle w:val="BodyText"/>
        <w:spacing w:before="2"/>
        <w:rPr>
          <w:sz w:val="22"/>
        </w:rPr>
      </w:pPr>
    </w:p>
    <w:p>
      <w:pPr>
        <w:pStyle w:val="BodyText"/>
        <w:ind w:left="100"/>
      </w:pPr>
      <w:r>
        <w:rPr/>
        <w:t>In base all’elaborato IG.2 Sud “Carta di sintesi della pericolosità geomorfologica e</w:t>
      </w:r>
    </w:p>
    <w:p>
      <w:pPr>
        <w:spacing w:after="0"/>
        <w:sectPr>
          <w:pgSz w:w="11910" w:h="16840"/>
          <w:pgMar w:header="711" w:footer="908" w:top="1660" w:bottom="1100" w:left="1160" w:right="1020"/>
        </w:sectPr>
      </w:pPr>
    </w:p>
    <w:p>
      <w:pPr>
        <w:pStyle w:val="BodyText"/>
        <w:spacing w:before="10"/>
        <w:rPr>
          <w:sz w:val="13"/>
        </w:rPr>
      </w:pPr>
    </w:p>
    <w:p>
      <w:pPr>
        <w:pStyle w:val="BodyText"/>
        <w:spacing w:line="312" w:lineRule="auto" w:before="92"/>
        <w:ind w:left="100" w:right="107"/>
        <w:jc w:val="both"/>
      </w:pPr>
      <w:r>
        <w:rPr/>
        <w:t>dell'idoneità all'utilizzazione urbanistica”, l’area d’intervento è compresa nella fascia di rispetto del corso d’acqua definita nel P.R.G.C. ai sensi dell’art. 29 della L.R. 56/1977,</w:t>
      </w:r>
    </w:p>
    <w:p>
      <w:pPr>
        <w:pStyle w:val="BodyText"/>
        <w:spacing w:line="312" w:lineRule="auto" w:before="3"/>
        <w:ind w:left="100" w:right="106"/>
        <w:jc w:val="both"/>
      </w:pPr>
      <w:r>
        <w:rPr/>
        <w:t>R.D. 523/1904, Circolare P.R.G. 08/10/1998 n. 14LAP/PET e punto 10.1 delle N.T.E./99 della Circ. P.R.G. 7/LAP/96, per la quale oltre a valere le rispettive norme vigenti, si considerano i vincoli e le prescrizioni di cui alla Classe IIIa, non essendo presenti nel caso specifico altre perimetrazioni di sottoclassi III più</w:t>
      </w:r>
      <w:r>
        <w:rPr>
          <w:spacing w:val="-2"/>
        </w:rPr>
        <w:t> </w:t>
      </w:r>
      <w:r>
        <w:rPr/>
        <w:t>restrittive.</w:t>
      </w:r>
    </w:p>
    <w:p>
      <w:pPr>
        <w:pStyle w:val="BodyText"/>
        <w:spacing w:line="312" w:lineRule="auto" w:before="5"/>
        <w:ind w:left="100" w:right="116"/>
        <w:jc w:val="both"/>
      </w:pPr>
      <w:r>
        <w:rPr/>
        <w:t>Si sottolinea, in ogni caso, che la strada e a maggior ragione il pendio sovrastante sembrano essere al di fuori delle dinamiche idrauliche del T. Cervo.</w:t>
      </w:r>
    </w:p>
    <w:p>
      <w:pPr>
        <w:pStyle w:val="BodyText"/>
        <w:rPr>
          <w:sz w:val="26"/>
        </w:rPr>
      </w:pPr>
    </w:p>
    <w:p>
      <w:pPr>
        <w:pStyle w:val="BodyText"/>
        <w:spacing w:before="10"/>
        <w:rPr>
          <w:sz w:val="36"/>
        </w:rPr>
      </w:pPr>
    </w:p>
    <w:p>
      <w:pPr>
        <w:pStyle w:val="Heading2"/>
        <w:numPr>
          <w:ilvl w:val="0"/>
          <w:numId w:val="2"/>
        </w:numPr>
        <w:tabs>
          <w:tab w:pos="384" w:val="left" w:leader="none"/>
        </w:tabs>
        <w:spacing w:line="240" w:lineRule="auto" w:before="0" w:after="0"/>
        <w:ind w:left="383" w:right="0" w:hanging="284"/>
        <w:jc w:val="both"/>
        <w:rPr>
          <w:i/>
        </w:rPr>
      </w:pPr>
      <w:bookmarkStart w:name="_bookmark3" w:id="7"/>
      <w:bookmarkEnd w:id="7"/>
      <w:r>
        <w:rPr>
          <w:b w:val="0"/>
          <w:i w:val="0"/>
        </w:rPr>
      </w:r>
      <w:bookmarkStart w:name="_bookmark3" w:id="8"/>
      <w:bookmarkEnd w:id="8"/>
      <w:r>
        <w:rPr>
          <w:i/>
        </w:rPr>
        <w:t>PREFA</w:t>
      </w:r>
      <w:r>
        <w:rPr>
          <w:i/>
        </w:rPr>
        <w:t>TTIBILITÁ AMBIENTALE - QUADRO DEI VINCOLI</w:t>
      </w:r>
    </w:p>
    <w:p>
      <w:pPr>
        <w:pStyle w:val="BodyText"/>
        <w:spacing w:before="7"/>
        <w:rPr>
          <w:b/>
          <w:i/>
          <w:sz w:val="38"/>
        </w:rPr>
      </w:pPr>
    </w:p>
    <w:p>
      <w:pPr>
        <w:pStyle w:val="BodyText"/>
        <w:ind w:left="100"/>
        <w:jc w:val="both"/>
      </w:pPr>
      <w:r>
        <w:rPr/>
        <w:t>In relazione alla fattibilità ambientale dell’intervento si precisa che:</w:t>
      </w:r>
    </w:p>
    <w:p>
      <w:pPr>
        <w:pStyle w:val="Heading1"/>
        <w:spacing w:line="312" w:lineRule="auto"/>
        <w:ind w:right="113"/>
        <w:jc w:val="both"/>
      </w:pPr>
      <w:r>
        <w:rPr/>
        <w:t>- gli interventi previsti NON sono assoggettati alle procedure di Valutazione Impatto Ambientale (L.R. n.</w:t>
      </w:r>
      <w:r>
        <w:rPr>
          <w:spacing w:val="2"/>
        </w:rPr>
        <w:t> </w:t>
      </w:r>
      <w:r>
        <w:rPr/>
        <w:t>40/98).</w:t>
      </w:r>
    </w:p>
    <w:p>
      <w:pPr>
        <w:pStyle w:val="ListParagraph"/>
        <w:numPr>
          <w:ilvl w:val="0"/>
          <w:numId w:val="4"/>
        </w:numPr>
        <w:tabs>
          <w:tab w:pos="286" w:val="left" w:leader="none"/>
        </w:tabs>
        <w:spacing w:line="312" w:lineRule="auto" w:before="2" w:after="0"/>
        <w:ind w:left="100" w:right="108" w:firstLine="0"/>
        <w:jc w:val="both"/>
        <w:rPr>
          <w:sz w:val="24"/>
        </w:rPr>
      </w:pPr>
      <w:r>
        <w:rPr>
          <w:b/>
          <w:sz w:val="24"/>
        </w:rPr>
        <w:t>le aree NON sono comprese all’interno di Siti di Interesse Comunitario (SIC) o Zone di Protezione Speciale</w:t>
      </w:r>
      <w:r>
        <w:rPr>
          <w:sz w:val="24"/>
        </w:rPr>
        <w:t>, individuati ai sensi delle direttive 92/43/CEE e 79/409/CEE (All. B del DM 65 del 3 aprile 2000) D.G.R. n. 419-14905 del 29 novembre 1996;</w:t>
      </w:r>
    </w:p>
    <w:p>
      <w:pPr>
        <w:pStyle w:val="ListParagraph"/>
        <w:numPr>
          <w:ilvl w:val="0"/>
          <w:numId w:val="4"/>
        </w:numPr>
        <w:tabs>
          <w:tab w:pos="247" w:val="left" w:leader="none"/>
        </w:tabs>
        <w:spacing w:line="626" w:lineRule="auto" w:before="6" w:after="0"/>
        <w:ind w:left="100" w:right="831" w:firstLine="0"/>
        <w:jc w:val="left"/>
        <w:rPr>
          <w:sz w:val="24"/>
        </w:rPr>
      </w:pPr>
      <w:r>
        <w:rPr>
          <w:b/>
          <w:sz w:val="24"/>
        </w:rPr>
        <w:t>le aree NON sono soggette a vincolo Parco e delle aree protette </w:t>
      </w:r>
      <w:r>
        <w:rPr>
          <w:sz w:val="24"/>
        </w:rPr>
        <w:t>(L.R. 12/90); La tabella seguente riassume i vincoli territoriali</w:t>
      </w:r>
      <w:r>
        <w:rPr>
          <w:spacing w:val="-5"/>
          <w:sz w:val="24"/>
        </w:rPr>
        <w:t> </w:t>
      </w:r>
      <w:r>
        <w:rPr>
          <w:sz w:val="24"/>
        </w:rPr>
        <w:t>presenti:</w:t>
      </w:r>
    </w:p>
    <w:p>
      <w:pPr>
        <w:pStyle w:val="BodyText"/>
        <w:spacing w:before="1"/>
      </w:pPr>
    </w:p>
    <w:tbl>
      <w:tblPr>
        <w:tblW w:w="0" w:type="auto"/>
        <w:jc w:val="left"/>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8"/>
        <w:gridCol w:w="7175"/>
        <w:gridCol w:w="885"/>
        <w:gridCol w:w="941"/>
      </w:tblGrid>
      <w:tr>
        <w:trPr>
          <w:trHeight w:val="359" w:hRule="atLeast"/>
        </w:trPr>
        <w:tc>
          <w:tcPr>
            <w:tcW w:w="408" w:type="dxa"/>
          </w:tcPr>
          <w:p>
            <w:pPr>
              <w:pStyle w:val="TableParagraph"/>
              <w:rPr>
                <w:rFonts w:ascii="Times New Roman"/>
                <w:sz w:val="22"/>
              </w:rPr>
            </w:pPr>
          </w:p>
        </w:tc>
        <w:tc>
          <w:tcPr>
            <w:tcW w:w="7175" w:type="dxa"/>
          </w:tcPr>
          <w:p>
            <w:pPr>
              <w:pStyle w:val="TableParagraph"/>
              <w:spacing w:before="62"/>
              <w:ind w:left="105"/>
              <w:rPr>
                <w:b/>
                <w:sz w:val="24"/>
              </w:rPr>
            </w:pPr>
            <w:r>
              <w:rPr>
                <w:b/>
                <w:sz w:val="24"/>
              </w:rPr>
              <w:t>VINCOLO - PARERE</w:t>
            </w:r>
          </w:p>
        </w:tc>
        <w:tc>
          <w:tcPr>
            <w:tcW w:w="885" w:type="dxa"/>
          </w:tcPr>
          <w:p>
            <w:pPr>
              <w:pStyle w:val="TableParagraph"/>
              <w:spacing w:before="62"/>
              <w:ind w:left="309" w:right="299"/>
              <w:jc w:val="center"/>
              <w:rPr>
                <w:b/>
                <w:sz w:val="24"/>
              </w:rPr>
            </w:pPr>
            <w:r>
              <w:rPr>
                <w:b/>
                <w:sz w:val="24"/>
              </w:rPr>
              <w:t>SI</w:t>
            </w:r>
          </w:p>
        </w:tc>
        <w:tc>
          <w:tcPr>
            <w:tcW w:w="941" w:type="dxa"/>
          </w:tcPr>
          <w:p>
            <w:pPr>
              <w:pStyle w:val="TableParagraph"/>
              <w:spacing w:before="62"/>
              <w:ind w:left="291"/>
              <w:rPr>
                <w:b/>
                <w:sz w:val="24"/>
              </w:rPr>
            </w:pPr>
            <w:r>
              <w:rPr>
                <w:b/>
                <w:sz w:val="24"/>
              </w:rPr>
              <w:t>NO</w:t>
            </w:r>
          </w:p>
        </w:tc>
      </w:tr>
      <w:tr>
        <w:trPr>
          <w:trHeight w:val="720" w:hRule="atLeast"/>
        </w:trPr>
        <w:tc>
          <w:tcPr>
            <w:tcW w:w="408" w:type="dxa"/>
          </w:tcPr>
          <w:p>
            <w:pPr>
              <w:pStyle w:val="TableParagraph"/>
              <w:spacing w:before="1"/>
              <w:rPr>
                <w:sz w:val="21"/>
              </w:rPr>
            </w:pPr>
          </w:p>
          <w:p>
            <w:pPr>
              <w:pStyle w:val="TableParagraph"/>
              <w:spacing w:before="1"/>
              <w:ind w:left="107"/>
              <w:rPr>
                <w:b/>
                <w:sz w:val="24"/>
              </w:rPr>
            </w:pPr>
            <w:r>
              <w:rPr>
                <w:b/>
                <w:w w:val="99"/>
                <w:sz w:val="24"/>
              </w:rPr>
              <w:t>a</w:t>
            </w:r>
          </w:p>
        </w:tc>
        <w:tc>
          <w:tcPr>
            <w:tcW w:w="7175" w:type="dxa"/>
          </w:tcPr>
          <w:p>
            <w:pPr>
              <w:pStyle w:val="TableParagraph"/>
              <w:spacing w:before="82"/>
              <w:ind w:left="105"/>
              <w:rPr>
                <w:b/>
                <w:sz w:val="22"/>
              </w:rPr>
            </w:pPr>
            <w:r>
              <w:rPr>
                <w:b/>
                <w:sz w:val="22"/>
              </w:rPr>
              <w:t>Codice dei beni culturali e del paesaggio</w:t>
            </w:r>
          </w:p>
          <w:p>
            <w:pPr>
              <w:pStyle w:val="TableParagraph"/>
              <w:spacing w:before="107"/>
              <w:ind w:left="105"/>
              <w:rPr>
                <w:b/>
                <w:sz w:val="22"/>
              </w:rPr>
            </w:pPr>
            <w:r>
              <w:rPr>
                <w:b/>
                <w:sz w:val="22"/>
              </w:rPr>
              <w:t>D.Lgs. n. 42/2004, L.R. n. 20/1989, L.R. n. 32/2008</w:t>
            </w:r>
          </w:p>
        </w:tc>
        <w:tc>
          <w:tcPr>
            <w:tcW w:w="885" w:type="dxa"/>
          </w:tcPr>
          <w:p>
            <w:pPr>
              <w:pStyle w:val="TableParagraph"/>
              <w:spacing w:before="1"/>
              <w:rPr>
                <w:sz w:val="21"/>
              </w:rPr>
            </w:pPr>
          </w:p>
          <w:p>
            <w:pPr>
              <w:pStyle w:val="TableParagraph"/>
              <w:spacing w:before="1"/>
              <w:ind w:left="7"/>
              <w:jc w:val="center"/>
              <w:rPr>
                <w:b/>
                <w:sz w:val="24"/>
              </w:rPr>
            </w:pPr>
            <w:r>
              <w:rPr>
                <w:b/>
                <w:w w:val="99"/>
                <w:sz w:val="24"/>
              </w:rPr>
              <w:t>x</w:t>
            </w:r>
          </w:p>
        </w:tc>
        <w:tc>
          <w:tcPr>
            <w:tcW w:w="941" w:type="dxa"/>
          </w:tcPr>
          <w:p>
            <w:pPr>
              <w:pStyle w:val="TableParagraph"/>
              <w:rPr>
                <w:rFonts w:ascii="Times New Roman"/>
                <w:sz w:val="22"/>
              </w:rPr>
            </w:pPr>
          </w:p>
        </w:tc>
      </w:tr>
      <w:tr>
        <w:trPr>
          <w:trHeight w:val="359" w:hRule="atLeast"/>
        </w:trPr>
        <w:tc>
          <w:tcPr>
            <w:tcW w:w="408" w:type="dxa"/>
          </w:tcPr>
          <w:p>
            <w:pPr>
              <w:pStyle w:val="TableParagraph"/>
              <w:spacing w:before="62"/>
              <w:ind w:left="107"/>
              <w:rPr>
                <w:sz w:val="24"/>
              </w:rPr>
            </w:pPr>
            <w:r>
              <w:rPr>
                <w:w w:val="99"/>
                <w:sz w:val="24"/>
              </w:rPr>
              <w:t>b</w:t>
            </w:r>
          </w:p>
        </w:tc>
        <w:tc>
          <w:tcPr>
            <w:tcW w:w="7175" w:type="dxa"/>
          </w:tcPr>
          <w:p>
            <w:pPr>
              <w:pStyle w:val="TableParagraph"/>
              <w:spacing w:before="81"/>
              <w:ind w:left="105"/>
              <w:rPr>
                <w:sz w:val="22"/>
              </w:rPr>
            </w:pPr>
            <w:r>
              <w:rPr>
                <w:sz w:val="22"/>
              </w:rPr>
              <w:t>Area soggette a vincolo Parco e delle aree protette (L.R. n. 12/1990)</w:t>
            </w:r>
          </w:p>
        </w:tc>
        <w:tc>
          <w:tcPr>
            <w:tcW w:w="885" w:type="dxa"/>
          </w:tcPr>
          <w:p>
            <w:pPr>
              <w:pStyle w:val="TableParagraph"/>
              <w:rPr>
                <w:rFonts w:ascii="Times New Roman"/>
                <w:sz w:val="22"/>
              </w:rPr>
            </w:pPr>
          </w:p>
        </w:tc>
        <w:tc>
          <w:tcPr>
            <w:tcW w:w="941" w:type="dxa"/>
          </w:tcPr>
          <w:p>
            <w:pPr>
              <w:pStyle w:val="TableParagraph"/>
              <w:spacing w:before="62"/>
              <w:ind w:left="11"/>
              <w:jc w:val="center"/>
              <w:rPr>
                <w:sz w:val="24"/>
              </w:rPr>
            </w:pPr>
            <w:r>
              <w:rPr>
                <w:sz w:val="24"/>
              </w:rPr>
              <w:t>x</w:t>
            </w:r>
          </w:p>
        </w:tc>
      </w:tr>
      <w:tr>
        <w:trPr>
          <w:trHeight w:val="1082" w:hRule="atLeast"/>
        </w:trPr>
        <w:tc>
          <w:tcPr>
            <w:tcW w:w="408" w:type="dxa"/>
          </w:tcPr>
          <w:p>
            <w:pPr>
              <w:pStyle w:val="TableParagraph"/>
              <w:spacing w:before="11"/>
              <w:rPr>
                <w:sz w:val="36"/>
              </w:rPr>
            </w:pPr>
          </w:p>
          <w:p>
            <w:pPr>
              <w:pStyle w:val="TableParagraph"/>
              <w:ind w:left="107"/>
              <w:rPr>
                <w:sz w:val="24"/>
              </w:rPr>
            </w:pPr>
            <w:r>
              <w:rPr>
                <w:sz w:val="24"/>
              </w:rPr>
              <w:t>c</w:t>
            </w:r>
          </w:p>
        </w:tc>
        <w:tc>
          <w:tcPr>
            <w:tcW w:w="7175" w:type="dxa"/>
          </w:tcPr>
          <w:p>
            <w:pPr>
              <w:pStyle w:val="TableParagraph"/>
              <w:spacing w:line="340" w:lineRule="auto" w:before="84"/>
              <w:ind w:left="105" w:right="583"/>
              <w:rPr>
                <w:sz w:val="22"/>
              </w:rPr>
            </w:pPr>
            <w:r>
              <w:rPr>
                <w:sz w:val="22"/>
              </w:rPr>
              <w:t>Siti di Interesse Comunitario (SIC) e Zone di Protezione Specia-le, individuati ai sensi delle direttive 92/43/CEE e 79/409/CEE</w:t>
            </w:r>
          </w:p>
          <w:p>
            <w:pPr>
              <w:pStyle w:val="TableParagraph"/>
              <w:spacing w:before="1"/>
              <w:ind w:left="105"/>
              <w:rPr>
                <w:sz w:val="22"/>
              </w:rPr>
            </w:pPr>
            <w:r>
              <w:rPr>
                <w:sz w:val="22"/>
              </w:rPr>
              <w:t>(All. B del DM 65 del 3/4/2000) D.G.R. n. 419-14905 del 29/11/96</w:t>
            </w:r>
          </w:p>
        </w:tc>
        <w:tc>
          <w:tcPr>
            <w:tcW w:w="885" w:type="dxa"/>
          </w:tcPr>
          <w:p>
            <w:pPr>
              <w:pStyle w:val="TableParagraph"/>
              <w:rPr>
                <w:rFonts w:ascii="Times New Roman"/>
                <w:sz w:val="22"/>
              </w:rPr>
            </w:pPr>
          </w:p>
        </w:tc>
        <w:tc>
          <w:tcPr>
            <w:tcW w:w="941" w:type="dxa"/>
          </w:tcPr>
          <w:p>
            <w:pPr>
              <w:pStyle w:val="TableParagraph"/>
              <w:spacing w:before="11"/>
              <w:rPr>
                <w:sz w:val="36"/>
              </w:rPr>
            </w:pPr>
          </w:p>
          <w:p>
            <w:pPr>
              <w:pStyle w:val="TableParagraph"/>
              <w:ind w:left="11"/>
              <w:jc w:val="center"/>
              <w:rPr>
                <w:sz w:val="24"/>
              </w:rPr>
            </w:pPr>
            <w:r>
              <w:rPr>
                <w:sz w:val="24"/>
              </w:rPr>
              <w:t>x</w:t>
            </w:r>
          </w:p>
        </w:tc>
      </w:tr>
      <w:tr>
        <w:trPr>
          <w:trHeight w:val="719" w:hRule="atLeast"/>
        </w:trPr>
        <w:tc>
          <w:tcPr>
            <w:tcW w:w="408" w:type="dxa"/>
          </w:tcPr>
          <w:p>
            <w:pPr>
              <w:pStyle w:val="TableParagraph"/>
              <w:spacing w:before="1"/>
              <w:rPr>
                <w:sz w:val="21"/>
              </w:rPr>
            </w:pPr>
          </w:p>
          <w:p>
            <w:pPr>
              <w:pStyle w:val="TableParagraph"/>
              <w:ind w:left="107"/>
              <w:rPr>
                <w:sz w:val="24"/>
              </w:rPr>
            </w:pPr>
            <w:r>
              <w:rPr>
                <w:w w:val="99"/>
                <w:sz w:val="24"/>
              </w:rPr>
              <w:t>d</w:t>
            </w:r>
          </w:p>
        </w:tc>
        <w:tc>
          <w:tcPr>
            <w:tcW w:w="7175" w:type="dxa"/>
          </w:tcPr>
          <w:p>
            <w:pPr>
              <w:pStyle w:val="TableParagraph"/>
              <w:spacing w:before="81"/>
              <w:ind w:left="105"/>
              <w:rPr>
                <w:sz w:val="22"/>
              </w:rPr>
            </w:pPr>
            <w:r>
              <w:rPr>
                <w:sz w:val="22"/>
              </w:rPr>
              <w:t>Vincolo per scopi idrogeologici</w:t>
            </w:r>
          </w:p>
          <w:p>
            <w:pPr>
              <w:pStyle w:val="TableParagraph"/>
              <w:spacing w:before="107"/>
              <w:ind w:left="105"/>
              <w:rPr>
                <w:sz w:val="22"/>
              </w:rPr>
            </w:pPr>
            <w:r>
              <w:rPr>
                <w:sz w:val="22"/>
              </w:rPr>
              <w:t>(L.R. n. 45/1989, R.D. n. 3267/1923, L.R. n. 6/2008 e L.R. n. 4/2009)</w:t>
            </w:r>
          </w:p>
        </w:tc>
        <w:tc>
          <w:tcPr>
            <w:tcW w:w="885" w:type="dxa"/>
          </w:tcPr>
          <w:p>
            <w:pPr>
              <w:pStyle w:val="TableParagraph"/>
              <w:rPr>
                <w:rFonts w:ascii="Times New Roman"/>
                <w:sz w:val="22"/>
              </w:rPr>
            </w:pPr>
          </w:p>
        </w:tc>
        <w:tc>
          <w:tcPr>
            <w:tcW w:w="941" w:type="dxa"/>
          </w:tcPr>
          <w:p>
            <w:pPr>
              <w:pStyle w:val="TableParagraph"/>
              <w:spacing w:before="1"/>
              <w:rPr>
                <w:sz w:val="21"/>
              </w:rPr>
            </w:pPr>
          </w:p>
          <w:p>
            <w:pPr>
              <w:pStyle w:val="TableParagraph"/>
              <w:ind w:left="11"/>
              <w:jc w:val="center"/>
              <w:rPr>
                <w:sz w:val="24"/>
              </w:rPr>
            </w:pPr>
            <w:r>
              <w:rPr>
                <w:sz w:val="24"/>
              </w:rPr>
              <w:t>x</w:t>
            </w:r>
          </w:p>
        </w:tc>
      </w:tr>
      <w:tr>
        <w:trPr>
          <w:trHeight w:val="720" w:hRule="atLeast"/>
        </w:trPr>
        <w:tc>
          <w:tcPr>
            <w:tcW w:w="408" w:type="dxa"/>
          </w:tcPr>
          <w:p>
            <w:pPr>
              <w:pStyle w:val="TableParagraph"/>
              <w:spacing w:before="1"/>
              <w:rPr>
                <w:sz w:val="21"/>
              </w:rPr>
            </w:pPr>
          </w:p>
          <w:p>
            <w:pPr>
              <w:pStyle w:val="TableParagraph"/>
              <w:ind w:left="107"/>
              <w:rPr>
                <w:sz w:val="24"/>
              </w:rPr>
            </w:pPr>
            <w:r>
              <w:rPr>
                <w:w w:val="99"/>
                <w:sz w:val="24"/>
              </w:rPr>
              <w:t>e</w:t>
            </w:r>
          </w:p>
        </w:tc>
        <w:tc>
          <w:tcPr>
            <w:tcW w:w="7175" w:type="dxa"/>
          </w:tcPr>
          <w:p>
            <w:pPr>
              <w:pStyle w:val="TableParagraph"/>
              <w:spacing w:before="81"/>
              <w:ind w:left="105"/>
              <w:rPr>
                <w:sz w:val="22"/>
              </w:rPr>
            </w:pPr>
            <w:r>
              <w:rPr>
                <w:spacing w:val="-3"/>
                <w:sz w:val="22"/>
              </w:rPr>
              <w:t>Aree soggette </w:t>
            </w:r>
            <w:r>
              <w:rPr>
                <w:sz w:val="22"/>
              </w:rPr>
              <w:t>a </w:t>
            </w:r>
            <w:r>
              <w:rPr>
                <w:spacing w:val="-3"/>
                <w:sz w:val="22"/>
              </w:rPr>
              <w:t>vincolo </w:t>
            </w:r>
            <w:r>
              <w:rPr>
                <w:sz w:val="22"/>
              </w:rPr>
              <w:t>di uso </w:t>
            </w:r>
            <w:r>
              <w:rPr>
                <w:spacing w:val="-3"/>
                <w:sz w:val="22"/>
              </w:rPr>
              <w:t>civico </w:t>
            </w:r>
            <w:r>
              <w:rPr>
                <w:sz w:val="22"/>
              </w:rPr>
              <w:t>(beni </w:t>
            </w:r>
            <w:r>
              <w:rPr>
                <w:spacing w:val="-3"/>
                <w:sz w:val="22"/>
              </w:rPr>
              <w:t>sottoposti </w:t>
            </w:r>
            <w:r>
              <w:rPr>
                <w:sz w:val="22"/>
              </w:rPr>
              <w:t>a </w:t>
            </w:r>
            <w:r>
              <w:rPr>
                <w:spacing w:val="-3"/>
                <w:sz w:val="22"/>
              </w:rPr>
              <w:t>tutela ambientale)</w:t>
            </w:r>
          </w:p>
          <w:p>
            <w:pPr>
              <w:pStyle w:val="TableParagraph"/>
              <w:spacing w:before="108"/>
              <w:ind w:left="105"/>
              <w:rPr>
                <w:sz w:val="22"/>
              </w:rPr>
            </w:pPr>
            <w:r>
              <w:rPr>
                <w:sz w:val="22"/>
              </w:rPr>
              <w:t>D.Lgs. n. 42/2004 art.142 lett. h ex Legge 16/06/1927 n° 1766</w:t>
            </w:r>
          </w:p>
        </w:tc>
        <w:tc>
          <w:tcPr>
            <w:tcW w:w="885" w:type="dxa"/>
          </w:tcPr>
          <w:p>
            <w:pPr>
              <w:pStyle w:val="TableParagraph"/>
              <w:rPr>
                <w:rFonts w:ascii="Times New Roman"/>
                <w:sz w:val="22"/>
              </w:rPr>
            </w:pPr>
          </w:p>
        </w:tc>
        <w:tc>
          <w:tcPr>
            <w:tcW w:w="941" w:type="dxa"/>
          </w:tcPr>
          <w:p>
            <w:pPr>
              <w:pStyle w:val="TableParagraph"/>
              <w:spacing w:before="239"/>
              <w:ind w:left="428"/>
              <w:rPr>
                <w:sz w:val="16"/>
              </w:rPr>
            </w:pPr>
            <w:r>
              <w:rPr>
                <w:position w:val="-7"/>
                <w:sz w:val="24"/>
              </w:rPr>
              <w:t>x </w:t>
            </w:r>
            <w:r>
              <w:rPr>
                <w:sz w:val="16"/>
              </w:rPr>
              <w:t>(*)</w:t>
            </w:r>
          </w:p>
        </w:tc>
      </w:tr>
      <w:tr>
        <w:trPr>
          <w:trHeight w:val="359" w:hRule="atLeast"/>
        </w:trPr>
        <w:tc>
          <w:tcPr>
            <w:tcW w:w="408" w:type="dxa"/>
          </w:tcPr>
          <w:p>
            <w:pPr>
              <w:pStyle w:val="TableParagraph"/>
              <w:spacing w:before="62"/>
              <w:ind w:left="107"/>
              <w:rPr>
                <w:b/>
                <w:sz w:val="24"/>
              </w:rPr>
            </w:pPr>
            <w:r>
              <w:rPr>
                <w:b/>
                <w:w w:val="99"/>
                <w:sz w:val="24"/>
              </w:rPr>
              <w:t>f</w:t>
            </w:r>
          </w:p>
        </w:tc>
        <w:tc>
          <w:tcPr>
            <w:tcW w:w="7175" w:type="dxa"/>
          </w:tcPr>
          <w:p>
            <w:pPr>
              <w:pStyle w:val="TableParagraph"/>
              <w:spacing w:before="81"/>
              <w:ind w:left="105"/>
              <w:rPr>
                <w:b/>
                <w:sz w:val="22"/>
              </w:rPr>
            </w:pPr>
            <w:r>
              <w:rPr>
                <w:b/>
                <w:sz w:val="22"/>
              </w:rPr>
              <w:t>Vincoli comunali di PRGC (fascia di rispetto corso d’acqua</w:t>
            </w:r>
          </w:p>
        </w:tc>
        <w:tc>
          <w:tcPr>
            <w:tcW w:w="885" w:type="dxa"/>
          </w:tcPr>
          <w:p>
            <w:pPr>
              <w:pStyle w:val="TableParagraph"/>
              <w:spacing w:before="62"/>
              <w:ind w:left="7"/>
              <w:jc w:val="center"/>
              <w:rPr>
                <w:b/>
                <w:sz w:val="24"/>
              </w:rPr>
            </w:pPr>
            <w:r>
              <w:rPr>
                <w:b/>
                <w:w w:val="99"/>
                <w:sz w:val="24"/>
              </w:rPr>
              <w:t>x</w:t>
            </w:r>
          </w:p>
        </w:tc>
        <w:tc>
          <w:tcPr>
            <w:tcW w:w="941" w:type="dxa"/>
          </w:tcPr>
          <w:p>
            <w:pPr>
              <w:pStyle w:val="TableParagraph"/>
              <w:rPr>
                <w:rFonts w:ascii="Times New Roman"/>
                <w:sz w:val="22"/>
              </w:rPr>
            </w:pPr>
          </w:p>
        </w:tc>
      </w:tr>
    </w:tbl>
    <w:p>
      <w:pPr>
        <w:spacing w:after="0"/>
        <w:rPr>
          <w:rFonts w:ascii="Times New Roman"/>
          <w:sz w:val="22"/>
        </w:rPr>
        <w:sectPr>
          <w:pgSz w:w="11910" w:h="16840"/>
          <w:pgMar w:header="711" w:footer="908" w:top="1660" w:bottom="1100" w:left="1160" w:right="1020"/>
        </w:sectPr>
      </w:pPr>
    </w:p>
    <w:p>
      <w:pPr>
        <w:pStyle w:val="BodyText"/>
        <w:spacing w:before="9"/>
        <w:rPr>
          <w:sz w:val="14"/>
        </w:rPr>
      </w:pPr>
    </w:p>
    <w:tbl>
      <w:tblPr>
        <w:tblW w:w="0" w:type="auto"/>
        <w:jc w:val="left"/>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8"/>
        <w:gridCol w:w="7175"/>
        <w:gridCol w:w="885"/>
        <w:gridCol w:w="941"/>
      </w:tblGrid>
      <w:tr>
        <w:trPr>
          <w:trHeight w:val="359" w:hRule="atLeast"/>
        </w:trPr>
        <w:tc>
          <w:tcPr>
            <w:tcW w:w="408" w:type="dxa"/>
          </w:tcPr>
          <w:p>
            <w:pPr>
              <w:pStyle w:val="TableParagraph"/>
              <w:rPr>
                <w:rFonts w:ascii="Times New Roman"/>
                <w:sz w:val="22"/>
              </w:rPr>
            </w:pPr>
          </w:p>
        </w:tc>
        <w:tc>
          <w:tcPr>
            <w:tcW w:w="7175" w:type="dxa"/>
          </w:tcPr>
          <w:p>
            <w:pPr>
              <w:pStyle w:val="TableParagraph"/>
              <w:spacing w:before="81"/>
              <w:ind w:left="105"/>
              <w:rPr>
                <w:b/>
                <w:sz w:val="22"/>
              </w:rPr>
            </w:pPr>
            <w:r>
              <w:rPr>
                <w:b/>
                <w:sz w:val="22"/>
              </w:rPr>
              <w:t>pubblico - fascia di rispetto stradale)</w:t>
            </w:r>
          </w:p>
        </w:tc>
        <w:tc>
          <w:tcPr>
            <w:tcW w:w="885" w:type="dxa"/>
          </w:tcPr>
          <w:p>
            <w:pPr>
              <w:pStyle w:val="TableParagraph"/>
              <w:rPr>
                <w:rFonts w:ascii="Times New Roman"/>
                <w:sz w:val="22"/>
              </w:rPr>
            </w:pPr>
          </w:p>
        </w:tc>
        <w:tc>
          <w:tcPr>
            <w:tcW w:w="941" w:type="dxa"/>
          </w:tcPr>
          <w:p>
            <w:pPr>
              <w:pStyle w:val="TableParagraph"/>
              <w:rPr>
                <w:rFonts w:ascii="Times New Roman"/>
                <w:sz w:val="22"/>
              </w:rPr>
            </w:pPr>
          </w:p>
        </w:tc>
      </w:tr>
      <w:tr>
        <w:trPr>
          <w:trHeight w:val="719" w:hRule="atLeast"/>
        </w:trPr>
        <w:tc>
          <w:tcPr>
            <w:tcW w:w="408" w:type="dxa"/>
          </w:tcPr>
          <w:p>
            <w:pPr>
              <w:pStyle w:val="TableParagraph"/>
              <w:spacing w:before="1"/>
              <w:rPr>
                <w:sz w:val="21"/>
              </w:rPr>
            </w:pPr>
          </w:p>
          <w:p>
            <w:pPr>
              <w:pStyle w:val="TableParagraph"/>
              <w:ind w:left="107"/>
              <w:rPr>
                <w:sz w:val="24"/>
              </w:rPr>
            </w:pPr>
            <w:r>
              <w:rPr>
                <w:w w:val="99"/>
                <w:sz w:val="24"/>
              </w:rPr>
              <w:t>g</w:t>
            </w:r>
          </w:p>
        </w:tc>
        <w:tc>
          <w:tcPr>
            <w:tcW w:w="7175" w:type="dxa"/>
          </w:tcPr>
          <w:p>
            <w:pPr>
              <w:pStyle w:val="TableParagraph"/>
              <w:spacing w:before="81"/>
              <w:ind w:left="105"/>
              <w:rPr>
                <w:sz w:val="22"/>
              </w:rPr>
            </w:pPr>
            <w:r>
              <w:rPr>
                <w:sz w:val="22"/>
              </w:rPr>
              <w:t>Parere di polizia idraulica del Servizio OO.PP. Regione Piemonte (R.D</w:t>
            </w:r>
          </w:p>
          <w:p>
            <w:pPr>
              <w:pStyle w:val="TableParagraph"/>
              <w:spacing w:before="107"/>
              <w:ind w:left="105"/>
              <w:rPr>
                <w:sz w:val="22"/>
              </w:rPr>
            </w:pPr>
            <w:r>
              <w:rPr>
                <w:sz w:val="22"/>
              </w:rPr>
              <w:t>n. 523/1904)</w:t>
            </w:r>
          </w:p>
        </w:tc>
        <w:tc>
          <w:tcPr>
            <w:tcW w:w="885" w:type="dxa"/>
          </w:tcPr>
          <w:p>
            <w:pPr>
              <w:pStyle w:val="TableParagraph"/>
              <w:rPr>
                <w:rFonts w:ascii="Times New Roman"/>
                <w:sz w:val="22"/>
              </w:rPr>
            </w:pPr>
          </w:p>
        </w:tc>
        <w:tc>
          <w:tcPr>
            <w:tcW w:w="941" w:type="dxa"/>
          </w:tcPr>
          <w:p>
            <w:pPr>
              <w:pStyle w:val="TableParagraph"/>
              <w:spacing w:before="1"/>
              <w:rPr>
                <w:sz w:val="21"/>
              </w:rPr>
            </w:pPr>
          </w:p>
          <w:p>
            <w:pPr>
              <w:pStyle w:val="TableParagraph"/>
              <w:ind w:left="411"/>
              <w:rPr>
                <w:sz w:val="24"/>
              </w:rPr>
            </w:pPr>
            <w:r>
              <w:rPr>
                <w:sz w:val="24"/>
              </w:rPr>
              <w:t>x</w:t>
            </w:r>
          </w:p>
        </w:tc>
      </w:tr>
      <w:tr>
        <w:trPr>
          <w:trHeight w:val="359" w:hRule="atLeast"/>
        </w:trPr>
        <w:tc>
          <w:tcPr>
            <w:tcW w:w="408" w:type="dxa"/>
          </w:tcPr>
          <w:p>
            <w:pPr>
              <w:pStyle w:val="TableParagraph"/>
              <w:spacing w:before="62"/>
              <w:ind w:left="107"/>
              <w:rPr>
                <w:sz w:val="24"/>
              </w:rPr>
            </w:pPr>
            <w:r>
              <w:rPr>
                <w:w w:val="99"/>
                <w:sz w:val="24"/>
              </w:rPr>
              <w:t>i</w:t>
            </w:r>
          </w:p>
        </w:tc>
        <w:tc>
          <w:tcPr>
            <w:tcW w:w="7175" w:type="dxa"/>
          </w:tcPr>
          <w:p>
            <w:pPr>
              <w:pStyle w:val="TableParagraph"/>
              <w:spacing w:before="81"/>
              <w:ind w:left="105"/>
              <w:rPr>
                <w:sz w:val="22"/>
              </w:rPr>
            </w:pPr>
            <w:r>
              <w:rPr>
                <w:sz w:val="22"/>
              </w:rPr>
              <w:t>Parere Provincia di Biella in merito a lavorazioni previste su S.P.</w:t>
            </w:r>
          </w:p>
        </w:tc>
        <w:tc>
          <w:tcPr>
            <w:tcW w:w="885" w:type="dxa"/>
          </w:tcPr>
          <w:p>
            <w:pPr>
              <w:pStyle w:val="TableParagraph"/>
              <w:rPr>
                <w:rFonts w:ascii="Times New Roman"/>
                <w:sz w:val="22"/>
              </w:rPr>
            </w:pPr>
          </w:p>
        </w:tc>
        <w:tc>
          <w:tcPr>
            <w:tcW w:w="941" w:type="dxa"/>
          </w:tcPr>
          <w:p>
            <w:pPr>
              <w:pStyle w:val="TableParagraph"/>
              <w:spacing w:before="62"/>
              <w:ind w:left="411"/>
              <w:rPr>
                <w:sz w:val="24"/>
              </w:rPr>
            </w:pPr>
            <w:r>
              <w:rPr>
                <w:sz w:val="24"/>
              </w:rPr>
              <w:t>x</w:t>
            </w:r>
          </w:p>
        </w:tc>
      </w:tr>
      <w:tr>
        <w:trPr>
          <w:trHeight w:val="722" w:hRule="atLeast"/>
        </w:trPr>
        <w:tc>
          <w:tcPr>
            <w:tcW w:w="408" w:type="dxa"/>
          </w:tcPr>
          <w:p>
            <w:pPr>
              <w:pStyle w:val="TableParagraph"/>
              <w:spacing w:before="3"/>
              <w:rPr>
                <w:sz w:val="21"/>
              </w:rPr>
            </w:pPr>
          </w:p>
          <w:p>
            <w:pPr>
              <w:pStyle w:val="TableParagraph"/>
              <w:ind w:left="107"/>
              <w:rPr>
                <w:sz w:val="24"/>
              </w:rPr>
            </w:pPr>
            <w:r>
              <w:rPr>
                <w:w w:val="99"/>
                <w:sz w:val="24"/>
              </w:rPr>
              <w:t>l</w:t>
            </w:r>
          </w:p>
        </w:tc>
        <w:tc>
          <w:tcPr>
            <w:tcW w:w="7175" w:type="dxa"/>
          </w:tcPr>
          <w:p>
            <w:pPr>
              <w:pStyle w:val="TableParagraph"/>
              <w:spacing w:line="360" w:lineRule="exact" w:before="2"/>
              <w:ind w:left="105" w:right="314"/>
              <w:rPr>
                <w:sz w:val="22"/>
              </w:rPr>
            </w:pPr>
            <w:r>
              <w:rPr>
                <w:sz w:val="22"/>
              </w:rPr>
              <w:t>Disposizioni concernenti la compatibilità ambientale e le procedure di valutazione. D.Lgs. n.152/2006 - L.R. n. 40/98</w:t>
            </w:r>
          </w:p>
        </w:tc>
        <w:tc>
          <w:tcPr>
            <w:tcW w:w="885" w:type="dxa"/>
          </w:tcPr>
          <w:p>
            <w:pPr>
              <w:pStyle w:val="TableParagraph"/>
              <w:rPr>
                <w:rFonts w:ascii="Times New Roman"/>
                <w:sz w:val="22"/>
              </w:rPr>
            </w:pPr>
          </w:p>
        </w:tc>
        <w:tc>
          <w:tcPr>
            <w:tcW w:w="941" w:type="dxa"/>
          </w:tcPr>
          <w:p>
            <w:pPr>
              <w:pStyle w:val="TableParagraph"/>
              <w:spacing w:before="3"/>
              <w:rPr>
                <w:sz w:val="21"/>
              </w:rPr>
            </w:pPr>
          </w:p>
          <w:p>
            <w:pPr>
              <w:pStyle w:val="TableParagraph"/>
              <w:ind w:left="411"/>
              <w:rPr>
                <w:sz w:val="24"/>
              </w:rPr>
            </w:pPr>
            <w:r>
              <w:rPr>
                <w:sz w:val="24"/>
              </w:rPr>
              <w:t>x</w:t>
            </w:r>
          </w:p>
        </w:tc>
      </w:tr>
      <w:tr>
        <w:trPr>
          <w:trHeight w:val="359" w:hRule="atLeast"/>
        </w:trPr>
        <w:tc>
          <w:tcPr>
            <w:tcW w:w="408" w:type="dxa"/>
          </w:tcPr>
          <w:p>
            <w:pPr>
              <w:pStyle w:val="TableParagraph"/>
              <w:spacing w:before="62"/>
              <w:ind w:left="107"/>
              <w:rPr>
                <w:sz w:val="24"/>
              </w:rPr>
            </w:pPr>
            <w:r>
              <w:rPr>
                <w:w w:val="99"/>
                <w:sz w:val="24"/>
              </w:rPr>
              <w:t>m</w:t>
            </w:r>
          </w:p>
        </w:tc>
        <w:tc>
          <w:tcPr>
            <w:tcW w:w="7175" w:type="dxa"/>
          </w:tcPr>
          <w:p>
            <w:pPr>
              <w:pStyle w:val="TableParagraph"/>
              <w:spacing w:before="81"/>
              <w:ind w:left="105"/>
              <w:rPr>
                <w:sz w:val="22"/>
              </w:rPr>
            </w:pPr>
            <w:r>
              <w:rPr>
                <w:sz w:val="22"/>
              </w:rPr>
              <w:t>Verifica di bonifica bellica</w:t>
            </w:r>
          </w:p>
        </w:tc>
        <w:tc>
          <w:tcPr>
            <w:tcW w:w="885" w:type="dxa"/>
          </w:tcPr>
          <w:p>
            <w:pPr>
              <w:pStyle w:val="TableParagraph"/>
              <w:rPr>
                <w:rFonts w:ascii="Times New Roman"/>
                <w:sz w:val="22"/>
              </w:rPr>
            </w:pPr>
          </w:p>
        </w:tc>
        <w:tc>
          <w:tcPr>
            <w:tcW w:w="941" w:type="dxa"/>
          </w:tcPr>
          <w:p>
            <w:pPr>
              <w:pStyle w:val="TableParagraph"/>
              <w:spacing w:before="58"/>
              <w:ind w:left="428"/>
              <w:rPr>
                <w:sz w:val="16"/>
              </w:rPr>
            </w:pPr>
            <w:r>
              <w:rPr>
                <w:position w:val="-7"/>
                <w:sz w:val="24"/>
              </w:rPr>
              <w:t>x </w:t>
            </w:r>
            <w:r>
              <w:rPr>
                <w:sz w:val="16"/>
              </w:rPr>
              <w:t>(*)</w:t>
            </w:r>
          </w:p>
        </w:tc>
      </w:tr>
    </w:tbl>
    <w:p>
      <w:pPr>
        <w:pStyle w:val="BodyText"/>
        <w:rPr>
          <w:sz w:val="20"/>
        </w:rPr>
      </w:pPr>
    </w:p>
    <w:p>
      <w:pPr>
        <w:pStyle w:val="BodyText"/>
        <w:spacing w:before="1"/>
        <w:rPr>
          <w:sz w:val="20"/>
        </w:rPr>
      </w:pPr>
    </w:p>
    <w:p>
      <w:pPr>
        <w:spacing w:line="340" w:lineRule="auto" w:before="0"/>
        <w:ind w:left="100" w:right="109" w:firstLine="0"/>
        <w:jc w:val="both"/>
        <w:rPr>
          <w:sz w:val="22"/>
        </w:rPr>
      </w:pPr>
      <w:r>
        <w:rPr>
          <w:position w:val="8"/>
          <w:sz w:val="14"/>
        </w:rPr>
        <w:t>(*) </w:t>
      </w:r>
      <w:r>
        <w:rPr>
          <w:sz w:val="22"/>
        </w:rPr>
        <w:t>Dalla cartografia in nostro possesso e dalle tavole di PRGC non si rileva l’esistenza di aree soggette a uso civico e a verifica bellica.</w:t>
      </w:r>
    </w:p>
    <w:p>
      <w:pPr>
        <w:pStyle w:val="BodyText"/>
      </w:pPr>
    </w:p>
    <w:p>
      <w:pPr>
        <w:pStyle w:val="BodyText"/>
      </w:pPr>
    </w:p>
    <w:p>
      <w:pPr>
        <w:pStyle w:val="Heading2"/>
        <w:numPr>
          <w:ilvl w:val="0"/>
          <w:numId w:val="2"/>
        </w:numPr>
        <w:tabs>
          <w:tab w:pos="384" w:val="left" w:leader="none"/>
        </w:tabs>
        <w:spacing w:line="240" w:lineRule="auto" w:before="146" w:after="0"/>
        <w:ind w:left="383" w:right="0" w:hanging="284"/>
        <w:jc w:val="left"/>
        <w:rPr>
          <w:i/>
        </w:rPr>
      </w:pPr>
      <w:bookmarkStart w:name="_bookmark4" w:id="9"/>
      <w:bookmarkEnd w:id="9"/>
      <w:r>
        <w:rPr>
          <w:b w:val="0"/>
          <w:i w:val="0"/>
        </w:rPr>
      </w:r>
      <w:bookmarkStart w:name="_bookmark4" w:id="10"/>
      <w:bookmarkEnd w:id="10"/>
      <w:r>
        <w:rPr>
          <w:i/>
        </w:rPr>
        <w:t>DES</w:t>
      </w:r>
      <w:r>
        <w:rPr>
          <w:i/>
        </w:rPr>
        <w:t>CRIZIONE DEGLI INTERVENTI E DEI CRITERI</w:t>
      </w:r>
      <w:r>
        <w:rPr>
          <w:i/>
          <w:spacing w:val="-1"/>
        </w:rPr>
        <w:t> </w:t>
      </w:r>
      <w:r>
        <w:rPr>
          <w:i/>
        </w:rPr>
        <w:t>PROGETTUALI</w:t>
      </w:r>
    </w:p>
    <w:p>
      <w:pPr>
        <w:pStyle w:val="BodyText"/>
        <w:spacing w:before="7"/>
        <w:rPr>
          <w:b/>
          <w:i/>
          <w:sz w:val="38"/>
        </w:rPr>
      </w:pPr>
    </w:p>
    <w:p>
      <w:pPr>
        <w:pStyle w:val="BodyText"/>
        <w:spacing w:line="314" w:lineRule="auto"/>
        <w:ind w:left="100" w:right="104"/>
        <w:jc w:val="both"/>
      </w:pPr>
      <w:r>
        <w:rPr/>
        <w:t>Gli interventi in progetto riguardano la protezione della via Ogliaro dalla caduta massi, </w:t>
      </w:r>
      <w:r>
        <w:rPr>
          <w:u w:val="single"/>
        </w:rPr>
        <w:t>nella parte di versante che l’Amministrazione Comunale ha indicato di propria specifica</w:t>
      </w:r>
      <w:r>
        <w:rPr/>
        <w:t> </w:t>
      </w:r>
      <w:r>
        <w:rPr>
          <w:u w:val="single"/>
        </w:rPr>
        <w:t>competenza</w:t>
      </w:r>
      <w:r>
        <w:rPr/>
        <w:t>. Come si è già detto in precedenza essa comprende due aree distinte:</w:t>
      </w:r>
    </w:p>
    <w:p>
      <w:pPr>
        <w:pStyle w:val="ListParagraph"/>
        <w:numPr>
          <w:ilvl w:val="0"/>
          <w:numId w:val="4"/>
        </w:numPr>
        <w:tabs>
          <w:tab w:pos="329" w:val="left" w:leader="none"/>
        </w:tabs>
        <w:spacing w:line="309" w:lineRule="auto" w:before="0" w:after="0"/>
        <w:ind w:left="100" w:right="106" w:firstLine="0"/>
        <w:jc w:val="both"/>
        <w:rPr>
          <w:sz w:val="24"/>
        </w:rPr>
      </w:pPr>
      <w:r>
        <w:rPr>
          <w:sz w:val="24"/>
        </w:rPr>
        <w:t>porzione su cui è già presente la rete metallica di rivestimento (zona </w:t>
      </w:r>
      <w:r>
        <w:rPr>
          <w:spacing w:val="4"/>
          <w:sz w:val="24"/>
        </w:rPr>
        <w:t>A: </w:t>
      </w:r>
      <w:r>
        <w:rPr>
          <w:sz w:val="24"/>
        </w:rPr>
        <w:t>fronte d’intervento misurato su strada 86 m - superficie effettiva d’intervento 1980</w:t>
      </w:r>
      <w:r>
        <w:rPr>
          <w:spacing w:val="-8"/>
          <w:sz w:val="24"/>
        </w:rPr>
        <w:t> </w:t>
      </w:r>
      <w:r>
        <w:rPr>
          <w:sz w:val="24"/>
        </w:rPr>
        <w:t>m</w:t>
      </w:r>
      <w:r>
        <w:rPr>
          <w:position w:val="8"/>
          <w:sz w:val="16"/>
        </w:rPr>
        <w:t>2</w:t>
      </w:r>
      <w:r>
        <w:rPr>
          <w:sz w:val="24"/>
        </w:rPr>
        <w:t>);</w:t>
      </w:r>
    </w:p>
    <w:p>
      <w:pPr>
        <w:pStyle w:val="ListParagraph"/>
        <w:numPr>
          <w:ilvl w:val="0"/>
          <w:numId w:val="4"/>
        </w:numPr>
        <w:tabs>
          <w:tab w:pos="267" w:val="left" w:leader="none"/>
        </w:tabs>
        <w:spacing w:line="312" w:lineRule="auto" w:before="0" w:after="0"/>
        <w:ind w:left="100" w:right="104" w:firstLine="0"/>
        <w:jc w:val="both"/>
        <w:rPr>
          <w:sz w:val="24"/>
        </w:rPr>
      </w:pPr>
      <w:r>
        <w:rPr>
          <w:sz w:val="24"/>
        </w:rPr>
        <w:t>nel tratto che precede quello già rivestito con rete, che comprende l’ultima porzione di muro e la parete in roccia dove è avvenuto il recente distacco di blocchi, l’area d’intervento riguarda la parte di pendio che risulta chiaramente conseguenza degli interventi di sbancamento e riprofilatura realizzati per l’allargamento del sedime stradale (zona B: fronte d’intervento misurato su strada 55 m superficie effettiva d’intervento 580 m</w:t>
      </w:r>
      <w:r>
        <w:rPr>
          <w:position w:val="8"/>
          <w:sz w:val="16"/>
        </w:rPr>
        <w:t>2</w:t>
      </w:r>
      <w:r>
        <w:rPr>
          <w:sz w:val="24"/>
        </w:rPr>
        <w:t>).</w:t>
      </w:r>
    </w:p>
    <w:p>
      <w:pPr>
        <w:pStyle w:val="BodyText"/>
        <w:spacing w:before="2"/>
        <w:ind w:left="100"/>
        <w:jc w:val="both"/>
      </w:pPr>
      <w:r>
        <w:rPr/>
        <w:t>Nella </w:t>
      </w:r>
      <w:r>
        <w:rPr>
          <w:b/>
        </w:rPr>
        <w:t>zona A </w:t>
      </w:r>
      <w:r>
        <w:rPr/>
        <w:t>gli interventi previsti consistono in:</w:t>
      </w:r>
    </w:p>
    <w:p>
      <w:pPr>
        <w:pStyle w:val="ListParagraph"/>
        <w:numPr>
          <w:ilvl w:val="0"/>
          <w:numId w:val="4"/>
        </w:numPr>
        <w:tabs>
          <w:tab w:pos="247" w:val="left" w:leader="none"/>
        </w:tabs>
        <w:spacing w:line="240" w:lineRule="auto" w:before="84" w:after="0"/>
        <w:ind w:left="246" w:right="0" w:hanging="147"/>
        <w:jc w:val="both"/>
        <w:rPr>
          <w:sz w:val="24"/>
        </w:rPr>
      </w:pPr>
      <w:r>
        <w:rPr>
          <w:sz w:val="24"/>
        </w:rPr>
        <w:t>analisi dello stato delle reti e individuazione delle porzioni su cui</w:t>
      </w:r>
      <w:r>
        <w:rPr>
          <w:spacing w:val="-5"/>
          <w:sz w:val="24"/>
        </w:rPr>
        <w:t> </w:t>
      </w:r>
      <w:r>
        <w:rPr>
          <w:sz w:val="24"/>
        </w:rPr>
        <w:t>intervenire;</w:t>
      </w:r>
    </w:p>
    <w:p>
      <w:pPr>
        <w:pStyle w:val="ListParagraph"/>
        <w:numPr>
          <w:ilvl w:val="0"/>
          <w:numId w:val="4"/>
        </w:numPr>
        <w:tabs>
          <w:tab w:pos="262" w:val="left" w:leader="none"/>
        </w:tabs>
        <w:spacing w:line="312" w:lineRule="auto" w:before="79" w:after="0"/>
        <w:ind w:left="100" w:right="106" w:firstLine="0"/>
        <w:jc w:val="both"/>
        <w:rPr>
          <w:sz w:val="24"/>
        </w:rPr>
      </w:pPr>
      <w:r>
        <w:rPr>
          <w:sz w:val="24"/>
        </w:rPr>
        <w:t>rimozione e sostituzione delle reti esistenti, su una superficie stimata di 540 m</w:t>
      </w:r>
      <w:r>
        <w:rPr>
          <w:position w:val="8"/>
          <w:sz w:val="16"/>
        </w:rPr>
        <w:t>2</w:t>
      </w:r>
      <w:r>
        <w:rPr>
          <w:sz w:val="24"/>
        </w:rPr>
        <w:t>, pari al 27 % circa di quella attualmente già rivestita, con taglio a raso di tronchi eventualmente ancora rimasti inglobati nelle reti, disgaggio di blocchi instabili e di eventuali ceppaie sradicate; successiva realizzazione di nuovo rivestimento in rete metallica armata con funi in trefoli d’acciaio (intervento descritto dettagliatamente in</w:t>
      </w:r>
      <w:r>
        <w:rPr>
          <w:spacing w:val="-5"/>
          <w:sz w:val="24"/>
        </w:rPr>
        <w:t> </w:t>
      </w:r>
      <w:r>
        <w:rPr>
          <w:sz w:val="24"/>
        </w:rPr>
        <w:t>seguito);</w:t>
      </w:r>
    </w:p>
    <w:p>
      <w:pPr>
        <w:pStyle w:val="ListParagraph"/>
        <w:numPr>
          <w:ilvl w:val="0"/>
          <w:numId w:val="4"/>
        </w:numPr>
        <w:tabs>
          <w:tab w:pos="250" w:val="left" w:leader="none"/>
        </w:tabs>
        <w:spacing w:line="312" w:lineRule="auto" w:before="1" w:after="0"/>
        <w:ind w:left="100" w:right="104" w:firstLine="0"/>
        <w:jc w:val="both"/>
        <w:rPr>
          <w:sz w:val="24"/>
        </w:rPr>
      </w:pPr>
      <w:r>
        <w:rPr>
          <w:sz w:val="24"/>
        </w:rPr>
        <w:t>rinforzo della rete esistente su una superficie attualmente stimata di 36 </w:t>
      </w:r>
      <w:r>
        <w:rPr>
          <w:spacing w:val="2"/>
          <w:sz w:val="24"/>
        </w:rPr>
        <w:t>m</w:t>
      </w:r>
      <w:r>
        <w:rPr>
          <w:spacing w:val="2"/>
          <w:position w:val="8"/>
          <w:sz w:val="16"/>
        </w:rPr>
        <w:t>2</w:t>
      </w:r>
      <w:r>
        <w:rPr>
          <w:spacing w:val="2"/>
          <w:sz w:val="24"/>
        </w:rPr>
        <w:t>, </w:t>
      </w:r>
      <w:r>
        <w:rPr>
          <w:sz w:val="24"/>
        </w:rPr>
        <w:t>ottenuto con la semplice aggiunta dell’armatura con funi in trefoli d’acciaio su ancoraggi a maglia quadrata 3 x 3 m (con caratteristiche identiche all’armatura del nuovo rivestimento): questo intervento è previsto dove la rete esistente viene ritenuta non più idonea per il</w:t>
      </w:r>
      <w:r>
        <w:rPr>
          <w:spacing w:val="4"/>
          <w:sz w:val="24"/>
        </w:rPr>
        <w:t> </w:t>
      </w:r>
      <w:r>
        <w:rPr>
          <w:sz w:val="24"/>
        </w:rPr>
        <w:t>tipo</w:t>
      </w:r>
    </w:p>
    <w:p>
      <w:pPr>
        <w:spacing w:after="0" w:line="312" w:lineRule="auto"/>
        <w:jc w:val="both"/>
        <w:rPr>
          <w:sz w:val="24"/>
        </w:rPr>
        <w:sectPr>
          <w:pgSz w:w="11910" w:h="16840"/>
          <w:pgMar w:header="711" w:footer="908" w:top="1660" w:bottom="1100" w:left="1160" w:right="1020"/>
        </w:sectPr>
      </w:pPr>
    </w:p>
    <w:p>
      <w:pPr>
        <w:pStyle w:val="BodyText"/>
        <w:spacing w:before="10"/>
        <w:rPr>
          <w:sz w:val="13"/>
        </w:rPr>
      </w:pPr>
    </w:p>
    <w:p>
      <w:pPr>
        <w:pStyle w:val="BodyText"/>
        <w:spacing w:line="312" w:lineRule="auto" w:before="92"/>
        <w:ind w:left="100" w:right="4"/>
      </w:pPr>
      <w:r>
        <w:rPr/>
        <w:t>di situazione riscontrata, ma è opportuno ridurne le sollecitazioni e migliorarne l’aderenza al versante;</w:t>
      </w:r>
    </w:p>
    <w:p>
      <w:pPr>
        <w:pStyle w:val="ListParagraph"/>
        <w:numPr>
          <w:ilvl w:val="0"/>
          <w:numId w:val="4"/>
        </w:numPr>
        <w:tabs>
          <w:tab w:pos="247" w:val="left" w:leader="none"/>
        </w:tabs>
        <w:spacing w:line="312" w:lineRule="auto" w:before="3" w:after="0"/>
        <w:ind w:left="100" w:right="3874" w:firstLine="0"/>
        <w:jc w:val="left"/>
        <w:rPr>
          <w:sz w:val="24"/>
        </w:rPr>
      </w:pPr>
      <w:r>
        <w:rPr>
          <w:sz w:val="24"/>
        </w:rPr>
        <w:t>chiodature per fissaggio di blocchi rocciosi instabili. Nella </w:t>
      </w:r>
      <w:r>
        <w:rPr>
          <w:b/>
          <w:sz w:val="24"/>
        </w:rPr>
        <w:t>zona B </w:t>
      </w:r>
      <w:r>
        <w:rPr>
          <w:sz w:val="24"/>
        </w:rPr>
        <w:t>si prevede di procedere in questo</w:t>
      </w:r>
      <w:r>
        <w:rPr>
          <w:spacing w:val="-16"/>
          <w:sz w:val="24"/>
        </w:rPr>
        <w:t> </w:t>
      </w:r>
      <w:r>
        <w:rPr>
          <w:sz w:val="24"/>
        </w:rPr>
        <w:t>modo:</w:t>
      </w:r>
    </w:p>
    <w:p>
      <w:pPr>
        <w:pStyle w:val="ListParagraph"/>
        <w:numPr>
          <w:ilvl w:val="0"/>
          <w:numId w:val="4"/>
        </w:numPr>
        <w:tabs>
          <w:tab w:pos="247" w:val="left" w:leader="none"/>
        </w:tabs>
        <w:spacing w:line="240" w:lineRule="auto" w:before="2" w:after="0"/>
        <w:ind w:left="246" w:right="0" w:hanging="147"/>
        <w:jc w:val="left"/>
        <w:rPr>
          <w:sz w:val="24"/>
        </w:rPr>
      </w:pPr>
      <w:r>
        <w:rPr>
          <w:sz w:val="24"/>
        </w:rPr>
        <w:t>disgaggio;</w:t>
      </w:r>
    </w:p>
    <w:p>
      <w:pPr>
        <w:pStyle w:val="ListParagraph"/>
        <w:numPr>
          <w:ilvl w:val="0"/>
          <w:numId w:val="4"/>
        </w:numPr>
        <w:tabs>
          <w:tab w:pos="279" w:val="left" w:leader="none"/>
        </w:tabs>
        <w:spacing w:line="312" w:lineRule="auto" w:before="84" w:after="0"/>
        <w:ind w:left="100" w:right="110" w:firstLine="0"/>
        <w:jc w:val="left"/>
        <w:rPr>
          <w:sz w:val="24"/>
        </w:rPr>
      </w:pPr>
      <w:r>
        <w:rPr>
          <w:sz w:val="24"/>
        </w:rPr>
        <w:t>rivestimento del versante con nuova rete metallica armata con funi in trefoli d’acciaio (intervento descritto dettagliatamente in</w:t>
      </w:r>
      <w:r>
        <w:rPr>
          <w:spacing w:val="-1"/>
          <w:sz w:val="24"/>
        </w:rPr>
        <w:t> </w:t>
      </w:r>
      <w:r>
        <w:rPr>
          <w:sz w:val="24"/>
        </w:rPr>
        <w:t>seguito);</w:t>
      </w:r>
    </w:p>
    <w:p>
      <w:pPr>
        <w:pStyle w:val="ListParagraph"/>
        <w:numPr>
          <w:ilvl w:val="0"/>
          <w:numId w:val="4"/>
        </w:numPr>
        <w:tabs>
          <w:tab w:pos="247" w:val="left" w:leader="none"/>
        </w:tabs>
        <w:spacing w:line="240" w:lineRule="auto" w:before="3" w:after="0"/>
        <w:ind w:left="246" w:right="0" w:hanging="147"/>
        <w:jc w:val="left"/>
        <w:rPr>
          <w:sz w:val="24"/>
        </w:rPr>
      </w:pPr>
      <w:r>
        <w:rPr>
          <w:sz w:val="24"/>
        </w:rPr>
        <w:t>eventuali chiodature per fissaggio di blocchi rocciosi</w:t>
      </w:r>
      <w:r>
        <w:rPr>
          <w:spacing w:val="-11"/>
          <w:sz w:val="24"/>
        </w:rPr>
        <w:t> </w:t>
      </w:r>
      <w:r>
        <w:rPr>
          <w:sz w:val="24"/>
        </w:rPr>
        <w:t>instabili.</w:t>
      </w:r>
    </w:p>
    <w:p>
      <w:pPr>
        <w:pStyle w:val="BodyText"/>
        <w:spacing w:before="7"/>
        <w:rPr>
          <w:sz w:val="38"/>
        </w:rPr>
      </w:pPr>
    </w:p>
    <w:p>
      <w:pPr>
        <w:pStyle w:val="BodyText"/>
        <w:spacing w:line="312" w:lineRule="auto"/>
        <w:ind w:left="100" w:right="107"/>
        <w:jc w:val="both"/>
      </w:pPr>
      <w:r>
        <w:rPr/>
        <w:t>Tutte le operazioni dovranno essere eseguite con particolare attenzione nei riguardi della viabilità. Per le operazioni di disgaggio potrà essere necessario prevedere la completa chiusura della strada.</w:t>
      </w:r>
    </w:p>
    <w:p>
      <w:pPr>
        <w:pStyle w:val="BodyText"/>
        <w:spacing w:before="7"/>
        <w:rPr>
          <w:sz w:val="31"/>
        </w:rPr>
      </w:pPr>
    </w:p>
    <w:p>
      <w:pPr>
        <w:pStyle w:val="BodyText"/>
        <w:spacing w:line="312" w:lineRule="auto" w:before="1"/>
        <w:ind w:left="100" w:right="104"/>
        <w:jc w:val="both"/>
      </w:pPr>
      <w:r>
        <w:rPr/>
        <w:t>Il nuovo rivestimento è costituito da una rete a doppia torsione con maglia esagonale 8x10 mm, in filo di ferro trafilato diametro 3 mm galvanizzato con lega Zn-Al, che viene stesa lungo la linea di massima pendenza collegando i pannelli con cuciture in filo d’acciaio di analoghe caratteristiche diametro 2,2 mm. Sopra di essa viene realizzata un’armatura con funi in trefoli di acciaio diametro 12 mm disposte in senso verticale, orizzontale e diagonale su una maglia di lato 3 metri, vincolata ad ancoraggi in barra d’acciaio a filetto continuo, classe di resistenza BSt500, diametro minimo 24 mm, lunghezza di perforazione 3 metri, diametro 36 mm con idoneo golfaro passacavo zincato. Gli ancoraggi sono disposti sui quattro vertici della maglia quadrata di lato 3 m e al centro, in corrispondenza dell’incrocio delle due funi</w:t>
      </w:r>
      <w:r>
        <w:rPr>
          <w:spacing w:val="-13"/>
        </w:rPr>
        <w:t> </w:t>
      </w:r>
      <w:r>
        <w:rPr/>
        <w:t>diagonali.</w:t>
      </w:r>
    </w:p>
    <w:p>
      <w:pPr>
        <w:pStyle w:val="BodyText"/>
        <w:rPr>
          <w:sz w:val="26"/>
        </w:rPr>
      </w:pPr>
    </w:p>
    <w:p>
      <w:pPr>
        <w:pStyle w:val="BodyText"/>
        <w:spacing w:before="5"/>
        <w:rPr>
          <w:sz w:val="30"/>
        </w:rPr>
      </w:pPr>
    </w:p>
    <w:p>
      <w:pPr>
        <w:pStyle w:val="Heading2"/>
        <w:numPr>
          <w:ilvl w:val="0"/>
          <w:numId w:val="2"/>
        </w:numPr>
        <w:tabs>
          <w:tab w:pos="384" w:val="left" w:leader="none"/>
        </w:tabs>
        <w:spacing w:line="240" w:lineRule="auto" w:before="0" w:after="0"/>
        <w:ind w:left="383" w:right="0" w:hanging="284"/>
        <w:jc w:val="left"/>
        <w:rPr>
          <w:i/>
        </w:rPr>
      </w:pPr>
      <w:bookmarkStart w:name="_bookmark5" w:id="11"/>
      <w:bookmarkEnd w:id="11"/>
      <w:r>
        <w:rPr>
          <w:b w:val="0"/>
          <w:i w:val="0"/>
        </w:rPr>
      </w:r>
      <w:bookmarkStart w:name="_bookmark5" w:id="12"/>
      <w:bookmarkEnd w:id="12"/>
      <w:r>
        <w:rPr>
          <w:i/>
        </w:rPr>
        <w:t>C</w:t>
      </w:r>
      <w:r>
        <w:rPr>
          <w:i/>
        </w:rPr>
        <w:t>AVE E DISCARICHE</w:t>
      </w:r>
    </w:p>
    <w:p>
      <w:pPr>
        <w:pStyle w:val="BodyText"/>
        <w:spacing w:before="7"/>
        <w:rPr>
          <w:b/>
          <w:i/>
          <w:sz w:val="38"/>
        </w:rPr>
      </w:pPr>
    </w:p>
    <w:p>
      <w:pPr>
        <w:pStyle w:val="BodyText"/>
        <w:spacing w:line="312" w:lineRule="auto"/>
        <w:ind w:left="100" w:right="115"/>
        <w:jc w:val="both"/>
      </w:pPr>
      <w:r>
        <w:rPr/>
        <w:t>Il progetto non prevede né l’apertura di cave per l’esecuzione delle opere né l’utilizzo di discariche specifiche entro il territorio comunale da utilizzare per i materiali di risulta.</w:t>
      </w:r>
    </w:p>
    <w:p>
      <w:pPr>
        <w:pStyle w:val="BodyText"/>
        <w:spacing w:line="312" w:lineRule="auto" w:before="2"/>
        <w:ind w:left="100" w:right="107"/>
        <w:jc w:val="both"/>
      </w:pPr>
      <w:r>
        <w:rPr/>
        <w:t>I materiali lapidei prodotti nell'ambito dei lavori di disgaggio, dovranno essere allontanati a cura e spese dell’appaltatore. Qualora si riscontrassero condizioni favorevoli al riutilizzo del materiale come sottoprodotto, considerato che la Pubblica Amministrazione non ha evidenziato necessità particolari, l'appaltatore dovrà svolgere a proprie spese quanto richiesto dalla normativa vigente che disciplina le attività di gestione delle terre e rocce da scavo.</w:t>
      </w:r>
    </w:p>
    <w:p>
      <w:pPr>
        <w:pStyle w:val="BodyText"/>
        <w:rPr>
          <w:sz w:val="32"/>
        </w:rPr>
      </w:pPr>
    </w:p>
    <w:p>
      <w:pPr>
        <w:pStyle w:val="Heading2"/>
        <w:numPr>
          <w:ilvl w:val="0"/>
          <w:numId w:val="2"/>
        </w:numPr>
        <w:tabs>
          <w:tab w:pos="384" w:val="left" w:leader="none"/>
        </w:tabs>
        <w:spacing w:line="240" w:lineRule="auto" w:before="0" w:after="0"/>
        <w:ind w:left="383" w:right="0" w:hanging="284"/>
        <w:jc w:val="left"/>
        <w:rPr>
          <w:i/>
        </w:rPr>
      </w:pPr>
      <w:bookmarkStart w:name="_bookmark6" w:id="13"/>
      <w:bookmarkEnd w:id="13"/>
      <w:r>
        <w:rPr>
          <w:b w:val="0"/>
          <w:i w:val="0"/>
        </w:rPr>
      </w:r>
      <w:bookmarkStart w:name="_bookmark6" w:id="14"/>
      <w:bookmarkEnd w:id="14"/>
      <w:r>
        <w:rPr>
          <w:i/>
        </w:rPr>
        <w:t>ASPE</w:t>
      </w:r>
      <w:r>
        <w:rPr>
          <w:i/>
        </w:rPr>
        <w:t>TTI</w:t>
      </w:r>
      <w:r>
        <w:rPr>
          <w:i/>
          <w:spacing w:val="-1"/>
        </w:rPr>
        <w:t> </w:t>
      </w:r>
      <w:r>
        <w:rPr>
          <w:i/>
        </w:rPr>
        <w:t>GEOLOGICI</w:t>
      </w:r>
    </w:p>
    <w:p>
      <w:pPr>
        <w:spacing w:after="0" w:line="240" w:lineRule="auto"/>
        <w:jc w:val="left"/>
        <w:sectPr>
          <w:pgSz w:w="11910" w:h="16840"/>
          <w:pgMar w:header="711" w:footer="908" w:top="1660" w:bottom="1100" w:left="1160" w:right="1020"/>
        </w:sectPr>
      </w:pPr>
    </w:p>
    <w:p>
      <w:pPr>
        <w:pStyle w:val="BodyText"/>
        <w:rPr>
          <w:b/>
          <w:i/>
          <w:sz w:val="20"/>
        </w:rPr>
      </w:pPr>
    </w:p>
    <w:p>
      <w:pPr>
        <w:pStyle w:val="BodyText"/>
        <w:spacing w:before="2"/>
        <w:rPr>
          <w:b/>
          <w:i/>
          <w:sz w:val="25"/>
        </w:rPr>
      </w:pPr>
    </w:p>
    <w:p>
      <w:pPr>
        <w:pStyle w:val="BodyText"/>
        <w:spacing w:line="312" w:lineRule="auto" w:before="92"/>
        <w:ind w:left="100" w:right="104"/>
        <w:jc w:val="both"/>
      </w:pPr>
      <w:r>
        <w:rPr/>
        <w:t>Per quanto riguarda la caratterizzazione geologica del sito si rimanda alla relazione allegata al progetto definitivo a firma del geologo dott. Stefano Maffeo, incaricato direttamente dal Comune.</w:t>
      </w:r>
    </w:p>
    <w:p>
      <w:pPr>
        <w:pStyle w:val="BodyText"/>
        <w:rPr>
          <w:sz w:val="26"/>
        </w:rPr>
      </w:pPr>
    </w:p>
    <w:p>
      <w:pPr>
        <w:pStyle w:val="BodyText"/>
        <w:spacing w:before="11"/>
        <w:rPr>
          <w:sz w:val="36"/>
        </w:rPr>
      </w:pPr>
    </w:p>
    <w:p>
      <w:pPr>
        <w:pStyle w:val="Heading2"/>
        <w:numPr>
          <w:ilvl w:val="0"/>
          <w:numId w:val="2"/>
        </w:numPr>
        <w:tabs>
          <w:tab w:pos="384" w:val="left" w:leader="none"/>
        </w:tabs>
        <w:spacing w:line="240" w:lineRule="auto" w:before="0" w:after="0"/>
        <w:ind w:left="383" w:right="0" w:hanging="284"/>
        <w:jc w:val="left"/>
        <w:rPr>
          <w:i/>
        </w:rPr>
      </w:pPr>
      <w:r>
        <w:rPr>
          <w:i/>
        </w:rPr>
        <w:t>CALCOLI STRUTTURALI</w:t>
      </w:r>
    </w:p>
    <w:p>
      <w:pPr>
        <w:pStyle w:val="BodyText"/>
        <w:spacing w:before="5"/>
        <w:rPr>
          <w:b/>
          <w:i/>
          <w:sz w:val="38"/>
        </w:rPr>
      </w:pPr>
    </w:p>
    <w:p>
      <w:pPr>
        <w:spacing w:before="0"/>
        <w:ind w:left="100" w:right="0" w:firstLine="0"/>
        <w:jc w:val="both"/>
        <w:rPr>
          <w:i/>
          <w:sz w:val="24"/>
        </w:rPr>
      </w:pPr>
      <w:r>
        <w:rPr>
          <w:i/>
          <w:sz w:val="24"/>
        </w:rPr>
        <w:t>CALCOLO DEGLI ANCORAGGI DELLE FUNI DI ARMAURA DELLA RETE</w:t>
      </w:r>
    </w:p>
    <w:p>
      <w:pPr>
        <w:pStyle w:val="BodyText"/>
        <w:spacing w:line="312" w:lineRule="auto" w:before="87"/>
        <w:ind w:left="100" w:right="104"/>
        <w:jc w:val="both"/>
      </w:pPr>
      <w:r>
        <w:rPr/>
        <w:t>Di seguito vengono riportati i dati assunti per le verifiche di cui all’oggetto. In particolare si ipotizza che nelle maglie che vengono a crearsi tra gli ancoraggi si possano creare delle sacche di materiale di distacco dal versante costituite da blocchi di dimensioni circa 50x50x50cm.</w:t>
      </w:r>
    </w:p>
    <w:p>
      <w:pPr>
        <w:pStyle w:val="BodyText"/>
        <w:spacing w:before="6" w:after="1"/>
      </w:pPr>
    </w:p>
    <w:tbl>
      <w:tblPr>
        <w:tblW w:w="0" w:type="auto"/>
        <w:jc w:val="left"/>
        <w:tblInd w:w="22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812"/>
        <w:gridCol w:w="639"/>
        <w:gridCol w:w="744"/>
      </w:tblGrid>
      <w:tr>
        <w:trPr>
          <w:trHeight w:val="270" w:hRule="atLeast"/>
        </w:trPr>
        <w:tc>
          <w:tcPr>
            <w:tcW w:w="5195" w:type="dxa"/>
            <w:gridSpan w:val="3"/>
          </w:tcPr>
          <w:p>
            <w:pPr>
              <w:pStyle w:val="TableParagraph"/>
              <w:spacing w:line="215" w:lineRule="exact" w:before="35"/>
              <w:ind w:left="2339" w:right="2328"/>
              <w:jc w:val="center"/>
              <w:rPr>
                <w:b/>
                <w:sz w:val="20"/>
              </w:rPr>
            </w:pPr>
            <w:r>
              <w:rPr>
                <w:b/>
                <w:sz w:val="20"/>
              </w:rPr>
              <w:t>DATI</w:t>
            </w:r>
          </w:p>
        </w:tc>
      </w:tr>
      <w:tr>
        <w:trPr>
          <w:trHeight w:val="253" w:hRule="atLeast"/>
        </w:trPr>
        <w:tc>
          <w:tcPr>
            <w:tcW w:w="3812" w:type="dxa"/>
            <w:tcBorders>
              <w:bottom w:val="single" w:sz="4" w:space="0" w:color="000000"/>
              <w:right w:val="single" w:sz="4" w:space="0" w:color="000000"/>
            </w:tcBorders>
          </w:tcPr>
          <w:p>
            <w:pPr>
              <w:pStyle w:val="TableParagraph"/>
              <w:spacing w:line="211" w:lineRule="exact" w:before="23"/>
              <w:ind w:left="66"/>
              <w:rPr>
                <w:sz w:val="20"/>
              </w:rPr>
            </w:pPr>
            <w:r>
              <w:rPr>
                <w:sz w:val="20"/>
              </w:rPr>
              <w:t>peso unitario rete</w:t>
            </w:r>
          </w:p>
        </w:tc>
        <w:tc>
          <w:tcPr>
            <w:tcW w:w="639" w:type="dxa"/>
            <w:tcBorders>
              <w:left w:val="single" w:sz="4" w:space="0" w:color="000000"/>
              <w:bottom w:val="single" w:sz="4" w:space="0" w:color="000000"/>
              <w:right w:val="nil"/>
            </w:tcBorders>
          </w:tcPr>
          <w:p>
            <w:pPr>
              <w:pStyle w:val="TableParagraph"/>
              <w:spacing w:line="211" w:lineRule="exact" w:before="23"/>
              <w:ind w:right="61"/>
              <w:jc w:val="right"/>
              <w:rPr>
                <w:sz w:val="20"/>
              </w:rPr>
            </w:pPr>
            <w:r>
              <w:rPr>
                <w:w w:val="95"/>
                <w:sz w:val="20"/>
              </w:rPr>
              <w:t>2.20</w:t>
            </w:r>
          </w:p>
        </w:tc>
        <w:tc>
          <w:tcPr>
            <w:tcW w:w="744" w:type="dxa"/>
            <w:tcBorders>
              <w:left w:val="nil"/>
              <w:bottom w:val="single" w:sz="4" w:space="0" w:color="000000"/>
            </w:tcBorders>
          </w:tcPr>
          <w:p>
            <w:pPr>
              <w:pStyle w:val="TableParagraph"/>
              <w:spacing w:line="211" w:lineRule="exact" w:before="23"/>
              <w:ind w:left="78"/>
              <w:rPr>
                <w:sz w:val="20"/>
              </w:rPr>
            </w:pPr>
            <w:r>
              <w:rPr>
                <w:sz w:val="20"/>
              </w:rPr>
              <w:t>kg/m²</w:t>
            </w:r>
          </w:p>
        </w:tc>
      </w:tr>
      <w:tr>
        <w:trPr>
          <w:trHeight w:val="256"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3"/>
              <w:ind w:left="66"/>
              <w:rPr>
                <w:sz w:val="20"/>
              </w:rPr>
            </w:pPr>
            <w:r>
              <w:rPr>
                <w:sz w:val="20"/>
              </w:rPr>
              <w:t>inclinazione pendio su orizzontale</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3"/>
              <w:ind w:right="61"/>
              <w:jc w:val="right"/>
              <w:rPr>
                <w:sz w:val="20"/>
              </w:rPr>
            </w:pPr>
            <w:r>
              <w:rPr>
                <w:w w:val="95"/>
                <w:sz w:val="20"/>
              </w:rPr>
              <w:t>55</w:t>
            </w:r>
          </w:p>
        </w:tc>
        <w:tc>
          <w:tcPr>
            <w:tcW w:w="744" w:type="dxa"/>
            <w:tcBorders>
              <w:top w:val="single" w:sz="4" w:space="0" w:color="000000"/>
              <w:left w:val="nil"/>
              <w:bottom w:val="single" w:sz="4" w:space="0" w:color="000000"/>
            </w:tcBorders>
          </w:tcPr>
          <w:p>
            <w:pPr>
              <w:pStyle w:val="TableParagraph"/>
              <w:spacing w:line="213" w:lineRule="exact" w:before="23"/>
              <w:ind w:left="78"/>
              <w:rPr>
                <w:sz w:val="20"/>
              </w:rPr>
            </w:pPr>
            <w:r>
              <w:rPr>
                <w:w w:val="99"/>
                <w:sz w:val="20"/>
              </w:rPr>
              <w:t>°</w:t>
            </w:r>
          </w:p>
        </w:tc>
      </w:tr>
      <w:tr>
        <w:trPr>
          <w:trHeight w:val="254"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1"/>
              <w:ind w:left="66"/>
              <w:rPr>
                <w:sz w:val="20"/>
              </w:rPr>
            </w:pPr>
            <w:r>
              <w:rPr>
                <w:sz w:val="20"/>
              </w:rPr>
              <w:t>angolo attr. rete - superficie</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1"/>
              <w:ind w:right="61"/>
              <w:jc w:val="right"/>
              <w:rPr>
                <w:sz w:val="20"/>
              </w:rPr>
            </w:pPr>
            <w:r>
              <w:rPr>
                <w:w w:val="95"/>
                <w:sz w:val="20"/>
              </w:rPr>
              <w:t>15</w:t>
            </w:r>
          </w:p>
        </w:tc>
        <w:tc>
          <w:tcPr>
            <w:tcW w:w="744" w:type="dxa"/>
            <w:tcBorders>
              <w:top w:val="single" w:sz="4" w:space="0" w:color="000000"/>
              <w:left w:val="nil"/>
              <w:bottom w:val="single" w:sz="4" w:space="0" w:color="000000"/>
            </w:tcBorders>
          </w:tcPr>
          <w:p>
            <w:pPr>
              <w:pStyle w:val="TableParagraph"/>
              <w:spacing w:line="213" w:lineRule="exact" w:before="21"/>
              <w:ind w:left="78"/>
              <w:rPr>
                <w:sz w:val="20"/>
              </w:rPr>
            </w:pPr>
            <w:r>
              <w:rPr>
                <w:w w:val="99"/>
                <w:sz w:val="20"/>
              </w:rPr>
              <w:t>°</w:t>
            </w:r>
          </w:p>
        </w:tc>
      </w:tr>
      <w:tr>
        <w:trPr>
          <w:trHeight w:val="256"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3"/>
              <w:ind w:left="66"/>
              <w:rPr>
                <w:sz w:val="20"/>
              </w:rPr>
            </w:pPr>
            <w:r>
              <w:rPr>
                <w:sz w:val="20"/>
              </w:rPr>
              <w:t>H0 altezza rivestimento</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3"/>
              <w:ind w:right="61"/>
              <w:jc w:val="right"/>
              <w:rPr>
                <w:sz w:val="20"/>
              </w:rPr>
            </w:pPr>
            <w:r>
              <w:rPr>
                <w:w w:val="95"/>
                <w:sz w:val="20"/>
              </w:rPr>
              <w:t>15.00</w:t>
            </w:r>
          </w:p>
        </w:tc>
        <w:tc>
          <w:tcPr>
            <w:tcW w:w="744" w:type="dxa"/>
            <w:tcBorders>
              <w:top w:val="single" w:sz="4" w:space="0" w:color="000000"/>
              <w:left w:val="nil"/>
              <w:bottom w:val="single" w:sz="4" w:space="0" w:color="000000"/>
            </w:tcBorders>
          </w:tcPr>
          <w:p>
            <w:pPr>
              <w:pStyle w:val="TableParagraph"/>
              <w:spacing w:line="213" w:lineRule="exact" w:before="23"/>
              <w:ind w:left="78"/>
              <w:rPr>
                <w:sz w:val="20"/>
              </w:rPr>
            </w:pPr>
            <w:r>
              <w:rPr>
                <w:w w:val="99"/>
                <w:sz w:val="20"/>
              </w:rPr>
              <w:t>m</w:t>
            </w:r>
          </w:p>
        </w:tc>
      </w:tr>
      <w:tr>
        <w:trPr>
          <w:trHeight w:val="254"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1"/>
              <w:ind w:left="66"/>
              <w:rPr>
                <w:sz w:val="20"/>
              </w:rPr>
            </w:pPr>
            <w:r>
              <w:rPr>
                <w:sz w:val="20"/>
              </w:rPr>
              <w:t>Fattore Sicurezza rete</w:t>
            </w:r>
          </w:p>
        </w:tc>
        <w:tc>
          <w:tcPr>
            <w:tcW w:w="1383" w:type="dxa"/>
            <w:gridSpan w:val="2"/>
            <w:tcBorders>
              <w:top w:val="single" w:sz="4" w:space="0" w:color="000000"/>
              <w:left w:val="single" w:sz="4" w:space="0" w:color="000000"/>
              <w:bottom w:val="single" w:sz="4" w:space="0" w:color="000000"/>
            </w:tcBorders>
          </w:tcPr>
          <w:p>
            <w:pPr>
              <w:pStyle w:val="TableParagraph"/>
              <w:spacing w:line="213" w:lineRule="exact" w:before="21"/>
              <w:ind w:left="184"/>
              <w:rPr>
                <w:sz w:val="20"/>
              </w:rPr>
            </w:pPr>
            <w:r>
              <w:rPr>
                <w:sz w:val="20"/>
              </w:rPr>
              <w:t>2.00</w:t>
            </w:r>
          </w:p>
        </w:tc>
      </w:tr>
      <w:tr>
        <w:trPr>
          <w:trHeight w:val="253" w:hRule="atLeast"/>
        </w:trPr>
        <w:tc>
          <w:tcPr>
            <w:tcW w:w="3812" w:type="dxa"/>
            <w:tcBorders>
              <w:top w:val="single" w:sz="4" w:space="0" w:color="000000"/>
              <w:bottom w:val="single" w:sz="4" w:space="0" w:color="000000"/>
              <w:right w:val="single" w:sz="4" w:space="0" w:color="000000"/>
            </w:tcBorders>
          </w:tcPr>
          <w:p>
            <w:pPr>
              <w:pStyle w:val="TableParagraph"/>
              <w:spacing w:line="211" w:lineRule="exact" w:before="23"/>
              <w:ind w:left="66"/>
              <w:rPr>
                <w:sz w:val="20"/>
              </w:rPr>
            </w:pPr>
            <w:r>
              <w:rPr>
                <w:sz w:val="20"/>
              </w:rPr>
              <w:t>interasse ancoraggi in x</w:t>
            </w:r>
          </w:p>
        </w:tc>
        <w:tc>
          <w:tcPr>
            <w:tcW w:w="639" w:type="dxa"/>
            <w:tcBorders>
              <w:top w:val="single" w:sz="4" w:space="0" w:color="000000"/>
              <w:left w:val="single" w:sz="4" w:space="0" w:color="000000"/>
              <w:bottom w:val="single" w:sz="4" w:space="0" w:color="000000"/>
              <w:right w:val="nil"/>
            </w:tcBorders>
          </w:tcPr>
          <w:p>
            <w:pPr>
              <w:pStyle w:val="TableParagraph"/>
              <w:spacing w:line="211" w:lineRule="exact" w:before="23"/>
              <w:ind w:right="61"/>
              <w:jc w:val="right"/>
              <w:rPr>
                <w:sz w:val="20"/>
              </w:rPr>
            </w:pPr>
            <w:r>
              <w:rPr>
                <w:w w:val="95"/>
                <w:sz w:val="20"/>
              </w:rPr>
              <w:t>3.00</w:t>
            </w:r>
          </w:p>
        </w:tc>
        <w:tc>
          <w:tcPr>
            <w:tcW w:w="744" w:type="dxa"/>
            <w:tcBorders>
              <w:top w:val="single" w:sz="4" w:space="0" w:color="000000"/>
              <w:left w:val="nil"/>
              <w:bottom w:val="single" w:sz="4" w:space="0" w:color="000000"/>
            </w:tcBorders>
          </w:tcPr>
          <w:p>
            <w:pPr>
              <w:pStyle w:val="TableParagraph"/>
              <w:spacing w:line="211" w:lineRule="exact" w:before="23"/>
              <w:ind w:left="78"/>
              <w:rPr>
                <w:sz w:val="20"/>
              </w:rPr>
            </w:pPr>
            <w:r>
              <w:rPr>
                <w:w w:val="99"/>
                <w:sz w:val="20"/>
              </w:rPr>
              <w:t>m</w:t>
            </w:r>
          </w:p>
        </w:tc>
      </w:tr>
      <w:tr>
        <w:trPr>
          <w:trHeight w:val="256"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3"/>
              <w:ind w:left="66"/>
              <w:rPr>
                <w:sz w:val="20"/>
              </w:rPr>
            </w:pPr>
            <w:r>
              <w:rPr>
                <w:sz w:val="20"/>
              </w:rPr>
              <w:t>interasse ancoraggi in y</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3"/>
              <w:ind w:right="61"/>
              <w:jc w:val="right"/>
              <w:rPr>
                <w:sz w:val="20"/>
              </w:rPr>
            </w:pPr>
            <w:r>
              <w:rPr>
                <w:w w:val="95"/>
                <w:sz w:val="20"/>
              </w:rPr>
              <w:t>3.00</w:t>
            </w:r>
          </w:p>
        </w:tc>
        <w:tc>
          <w:tcPr>
            <w:tcW w:w="744" w:type="dxa"/>
            <w:tcBorders>
              <w:top w:val="single" w:sz="4" w:space="0" w:color="000000"/>
              <w:left w:val="nil"/>
              <w:bottom w:val="single" w:sz="4" w:space="0" w:color="000000"/>
            </w:tcBorders>
          </w:tcPr>
          <w:p>
            <w:pPr>
              <w:pStyle w:val="TableParagraph"/>
              <w:spacing w:line="213" w:lineRule="exact" w:before="23"/>
              <w:ind w:left="78"/>
              <w:rPr>
                <w:sz w:val="20"/>
              </w:rPr>
            </w:pPr>
            <w:r>
              <w:rPr>
                <w:w w:val="99"/>
                <w:sz w:val="20"/>
              </w:rPr>
              <w:t>m</w:t>
            </w:r>
          </w:p>
        </w:tc>
      </w:tr>
      <w:tr>
        <w:trPr>
          <w:trHeight w:val="254"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1"/>
              <w:ind w:left="66"/>
              <w:rPr>
                <w:sz w:val="20"/>
              </w:rPr>
            </w:pPr>
            <w:r>
              <w:rPr>
                <w:sz w:val="20"/>
              </w:rPr>
              <w:t>angolo attrito terreno</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1"/>
              <w:ind w:right="61"/>
              <w:jc w:val="right"/>
              <w:rPr>
                <w:sz w:val="20"/>
              </w:rPr>
            </w:pPr>
            <w:r>
              <w:rPr>
                <w:w w:val="95"/>
                <w:sz w:val="20"/>
              </w:rPr>
              <w:t>40</w:t>
            </w:r>
          </w:p>
        </w:tc>
        <w:tc>
          <w:tcPr>
            <w:tcW w:w="744" w:type="dxa"/>
            <w:tcBorders>
              <w:top w:val="single" w:sz="4" w:space="0" w:color="000000"/>
              <w:left w:val="nil"/>
              <w:bottom w:val="single" w:sz="4" w:space="0" w:color="000000"/>
            </w:tcBorders>
          </w:tcPr>
          <w:p>
            <w:pPr>
              <w:pStyle w:val="TableParagraph"/>
              <w:spacing w:line="213" w:lineRule="exact" w:before="21"/>
              <w:ind w:left="78"/>
              <w:rPr>
                <w:sz w:val="20"/>
              </w:rPr>
            </w:pPr>
            <w:r>
              <w:rPr>
                <w:w w:val="99"/>
                <w:sz w:val="20"/>
              </w:rPr>
              <w:t>°</w:t>
            </w:r>
          </w:p>
        </w:tc>
      </w:tr>
      <w:tr>
        <w:trPr>
          <w:trHeight w:val="256"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3"/>
              <w:ind w:left="66"/>
              <w:rPr>
                <w:sz w:val="20"/>
              </w:rPr>
            </w:pPr>
            <w:r>
              <w:rPr>
                <w:sz w:val="20"/>
              </w:rPr>
              <w:t>Lungh. Ancoraggio</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3"/>
              <w:ind w:right="61"/>
              <w:jc w:val="right"/>
              <w:rPr>
                <w:sz w:val="20"/>
              </w:rPr>
            </w:pPr>
            <w:r>
              <w:rPr>
                <w:w w:val="95"/>
                <w:sz w:val="20"/>
              </w:rPr>
              <w:t>3.00</w:t>
            </w:r>
          </w:p>
        </w:tc>
        <w:tc>
          <w:tcPr>
            <w:tcW w:w="744" w:type="dxa"/>
            <w:tcBorders>
              <w:top w:val="single" w:sz="4" w:space="0" w:color="000000"/>
              <w:left w:val="nil"/>
              <w:bottom w:val="single" w:sz="4" w:space="0" w:color="000000"/>
            </w:tcBorders>
          </w:tcPr>
          <w:p>
            <w:pPr>
              <w:pStyle w:val="TableParagraph"/>
              <w:spacing w:line="213" w:lineRule="exact" w:before="23"/>
              <w:ind w:left="78"/>
              <w:rPr>
                <w:sz w:val="20"/>
              </w:rPr>
            </w:pPr>
            <w:r>
              <w:rPr>
                <w:w w:val="99"/>
                <w:sz w:val="20"/>
              </w:rPr>
              <w:t>m</w:t>
            </w:r>
          </w:p>
        </w:tc>
      </w:tr>
      <w:tr>
        <w:trPr>
          <w:trHeight w:val="253"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1"/>
              <w:ind w:left="66"/>
              <w:rPr>
                <w:sz w:val="20"/>
              </w:rPr>
            </w:pPr>
            <w:r>
              <w:rPr>
                <w:sz w:val="20"/>
              </w:rPr>
              <w:t>Diametro perforazione</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1"/>
              <w:ind w:right="61"/>
              <w:jc w:val="right"/>
              <w:rPr>
                <w:sz w:val="20"/>
              </w:rPr>
            </w:pPr>
            <w:r>
              <w:rPr>
                <w:w w:val="95"/>
                <w:sz w:val="20"/>
              </w:rPr>
              <w:t>36</w:t>
            </w:r>
          </w:p>
        </w:tc>
        <w:tc>
          <w:tcPr>
            <w:tcW w:w="744" w:type="dxa"/>
            <w:tcBorders>
              <w:top w:val="single" w:sz="4" w:space="0" w:color="000000"/>
              <w:left w:val="nil"/>
              <w:bottom w:val="single" w:sz="4" w:space="0" w:color="000000"/>
            </w:tcBorders>
          </w:tcPr>
          <w:p>
            <w:pPr>
              <w:pStyle w:val="TableParagraph"/>
              <w:spacing w:line="213" w:lineRule="exact" w:before="21"/>
              <w:ind w:left="78"/>
              <w:rPr>
                <w:sz w:val="20"/>
              </w:rPr>
            </w:pPr>
            <w:r>
              <w:rPr>
                <w:sz w:val="20"/>
              </w:rPr>
              <w:t>mm</w:t>
            </w:r>
          </w:p>
        </w:tc>
      </w:tr>
      <w:tr>
        <w:trPr>
          <w:trHeight w:val="254" w:hRule="atLeast"/>
        </w:trPr>
        <w:tc>
          <w:tcPr>
            <w:tcW w:w="3812" w:type="dxa"/>
            <w:tcBorders>
              <w:top w:val="single" w:sz="4" w:space="0" w:color="000000"/>
              <w:bottom w:val="single" w:sz="4" w:space="0" w:color="000000"/>
              <w:right w:val="single" w:sz="4" w:space="0" w:color="000000"/>
            </w:tcBorders>
          </w:tcPr>
          <w:p>
            <w:pPr>
              <w:pStyle w:val="TableParagraph"/>
              <w:spacing w:line="211" w:lineRule="exact" w:before="23"/>
              <w:ind w:left="66"/>
              <w:rPr>
                <w:sz w:val="20"/>
              </w:rPr>
            </w:pPr>
            <w:r>
              <w:rPr>
                <w:sz w:val="20"/>
              </w:rPr>
              <w:t>Gamma terreno</w:t>
            </w:r>
          </w:p>
        </w:tc>
        <w:tc>
          <w:tcPr>
            <w:tcW w:w="639" w:type="dxa"/>
            <w:tcBorders>
              <w:top w:val="single" w:sz="4" w:space="0" w:color="000000"/>
              <w:left w:val="single" w:sz="4" w:space="0" w:color="000000"/>
              <w:bottom w:val="single" w:sz="4" w:space="0" w:color="000000"/>
              <w:right w:val="nil"/>
            </w:tcBorders>
          </w:tcPr>
          <w:p>
            <w:pPr>
              <w:pStyle w:val="TableParagraph"/>
              <w:spacing w:line="211" w:lineRule="exact" w:before="23"/>
              <w:ind w:right="61"/>
              <w:jc w:val="right"/>
              <w:rPr>
                <w:sz w:val="20"/>
              </w:rPr>
            </w:pPr>
            <w:r>
              <w:rPr>
                <w:w w:val="95"/>
                <w:sz w:val="20"/>
              </w:rPr>
              <w:t>2000</w:t>
            </w:r>
          </w:p>
        </w:tc>
        <w:tc>
          <w:tcPr>
            <w:tcW w:w="744" w:type="dxa"/>
            <w:tcBorders>
              <w:top w:val="single" w:sz="4" w:space="0" w:color="000000"/>
              <w:left w:val="nil"/>
              <w:bottom w:val="single" w:sz="4" w:space="0" w:color="000000"/>
            </w:tcBorders>
          </w:tcPr>
          <w:p>
            <w:pPr>
              <w:pStyle w:val="TableParagraph"/>
              <w:spacing w:line="211" w:lineRule="exact" w:before="23"/>
              <w:ind w:left="78"/>
              <w:rPr>
                <w:sz w:val="20"/>
              </w:rPr>
            </w:pPr>
            <w:r>
              <w:rPr>
                <w:sz w:val="20"/>
              </w:rPr>
              <w:t>kg/m³</w:t>
            </w:r>
          </w:p>
        </w:tc>
      </w:tr>
      <w:tr>
        <w:trPr>
          <w:trHeight w:val="256"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3"/>
              <w:ind w:left="66"/>
              <w:rPr>
                <w:sz w:val="20"/>
              </w:rPr>
            </w:pPr>
            <w:r>
              <w:rPr>
                <w:sz w:val="20"/>
              </w:rPr>
              <w:t>fyk acciaio ancoraggi</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3"/>
              <w:ind w:right="61"/>
              <w:jc w:val="right"/>
              <w:rPr>
                <w:sz w:val="20"/>
              </w:rPr>
            </w:pPr>
            <w:r>
              <w:rPr>
                <w:w w:val="95"/>
                <w:sz w:val="20"/>
              </w:rPr>
              <w:t>5000</w:t>
            </w:r>
          </w:p>
        </w:tc>
        <w:tc>
          <w:tcPr>
            <w:tcW w:w="744" w:type="dxa"/>
            <w:tcBorders>
              <w:top w:val="single" w:sz="4" w:space="0" w:color="000000"/>
              <w:left w:val="nil"/>
              <w:bottom w:val="single" w:sz="4" w:space="0" w:color="000000"/>
            </w:tcBorders>
          </w:tcPr>
          <w:p>
            <w:pPr>
              <w:pStyle w:val="TableParagraph"/>
              <w:spacing w:line="213" w:lineRule="exact" w:before="23"/>
              <w:ind w:left="78"/>
              <w:rPr>
                <w:sz w:val="20"/>
              </w:rPr>
            </w:pPr>
            <w:r>
              <w:rPr>
                <w:sz w:val="20"/>
              </w:rPr>
              <w:t>kg/cm²</w:t>
            </w:r>
          </w:p>
        </w:tc>
      </w:tr>
      <w:tr>
        <w:trPr>
          <w:trHeight w:val="253" w:hRule="atLeast"/>
        </w:trPr>
        <w:tc>
          <w:tcPr>
            <w:tcW w:w="3812" w:type="dxa"/>
            <w:tcBorders>
              <w:top w:val="single" w:sz="4" w:space="0" w:color="000000"/>
              <w:bottom w:val="single" w:sz="4" w:space="0" w:color="000000"/>
              <w:right w:val="single" w:sz="4" w:space="0" w:color="000000"/>
            </w:tcBorders>
          </w:tcPr>
          <w:p>
            <w:pPr>
              <w:pStyle w:val="TableParagraph"/>
              <w:spacing w:line="211" w:lineRule="exact" w:before="23"/>
              <w:ind w:left="66"/>
              <w:rPr>
                <w:sz w:val="20"/>
              </w:rPr>
            </w:pPr>
            <w:r>
              <w:rPr>
                <w:sz w:val="20"/>
              </w:rPr>
              <w:t>Diametro barra ancoraggio</w:t>
            </w:r>
          </w:p>
        </w:tc>
        <w:tc>
          <w:tcPr>
            <w:tcW w:w="639" w:type="dxa"/>
            <w:tcBorders>
              <w:top w:val="single" w:sz="4" w:space="0" w:color="000000"/>
              <w:left w:val="single" w:sz="4" w:space="0" w:color="000000"/>
              <w:bottom w:val="single" w:sz="4" w:space="0" w:color="000000"/>
              <w:right w:val="nil"/>
            </w:tcBorders>
          </w:tcPr>
          <w:p>
            <w:pPr>
              <w:pStyle w:val="TableParagraph"/>
              <w:spacing w:line="211" w:lineRule="exact" w:before="23"/>
              <w:ind w:right="61"/>
              <w:jc w:val="right"/>
              <w:rPr>
                <w:sz w:val="20"/>
              </w:rPr>
            </w:pPr>
            <w:r>
              <w:rPr>
                <w:w w:val="95"/>
                <w:sz w:val="20"/>
              </w:rPr>
              <w:t>24</w:t>
            </w:r>
          </w:p>
        </w:tc>
        <w:tc>
          <w:tcPr>
            <w:tcW w:w="744" w:type="dxa"/>
            <w:tcBorders>
              <w:top w:val="single" w:sz="4" w:space="0" w:color="000000"/>
              <w:left w:val="nil"/>
              <w:bottom w:val="single" w:sz="4" w:space="0" w:color="000000"/>
            </w:tcBorders>
          </w:tcPr>
          <w:p>
            <w:pPr>
              <w:pStyle w:val="TableParagraph"/>
              <w:spacing w:line="211" w:lineRule="exact" w:before="23"/>
              <w:ind w:left="78"/>
              <w:rPr>
                <w:sz w:val="20"/>
              </w:rPr>
            </w:pPr>
            <w:r>
              <w:rPr>
                <w:sz w:val="20"/>
              </w:rPr>
              <w:t>mm</w:t>
            </w:r>
          </w:p>
        </w:tc>
      </w:tr>
      <w:tr>
        <w:trPr>
          <w:trHeight w:val="256"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3"/>
              <w:ind w:left="66"/>
              <w:rPr>
                <w:sz w:val="20"/>
              </w:rPr>
            </w:pPr>
            <w:r>
              <w:rPr>
                <w:sz w:val="20"/>
              </w:rPr>
              <w:t>R caratteristica cemento ancoraggio</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3"/>
              <w:ind w:right="61"/>
              <w:jc w:val="right"/>
              <w:rPr>
                <w:sz w:val="20"/>
              </w:rPr>
            </w:pPr>
            <w:r>
              <w:rPr>
                <w:w w:val="95"/>
                <w:sz w:val="20"/>
              </w:rPr>
              <w:t>300</w:t>
            </w:r>
          </w:p>
        </w:tc>
        <w:tc>
          <w:tcPr>
            <w:tcW w:w="744" w:type="dxa"/>
            <w:tcBorders>
              <w:top w:val="single" w:sz="4" w:space="0" w:color="000000"/>
              <w:left w:val="nil"/>
              <w:bottom w:val="single" w:sz="4" w:space="0" w:color="000000"/>
            </w:tcBorders>
          </w:tcPr>
          <w:p>
            <w:pPr>
              <w:pStyle w:val="TableParagraph"/>
              <w:spacing w:line="213" w:lineRule="exact" w:before="23"/>
              <w:ind w:left="78"/>
              <w:rPr>
                <w:sz w:val="20"/>
              </w:rPr>
            </w:pPr>
            <w:r>
              <w:rPr>
                <w:sz w:val="20"/>
              </w:rPr>
              <w:t>kg/cm²</w:t>
            </w:r>
          </w:p>
        </w:tc>
      </w:tr>
      <w:tr>
        <w:trPr>
          <w:trHeight w:val="254" w:hRule="atLeast"/>
        </w:trPr>
        <w:tc>
          <w:tcPr>
            <w:tcW w:w="3812" w:type="dxa"/>
            <w:tcBorders>
              <w:top w:val="single" w:sz="4" w:space="0" w:color="000000"/>
              <w:bottom w:val="single" w:sz="4" w:space="0" w:color="000000"/>
              <w:right w:val="single" w:sz="4" w:space="0" w:color="000000"/>
            </w:tcBorders>
          </w:tcPr>
          <w:p>
            <w:pPr>
              <w:pStyle w:val="TableParagraph"/>
              <w:spacing w:line="213" w:lineRule="exact" w:before="21"/>
              <w:ind w:left="66"/>
              <w:rPr>
                <w:sz w:val="20"/>
              </w:rPr>
            </w:pPr>
            <w:r>
              <w:rPr>
                <w:sz w:val="20"/>
              </w:rPr>
              <w:t>Spessore max deposito equivalente</w:t>
            </w:r>
          </w:p>
        </w:tc>
        <w:tc>
          <w:tcPr>
            <w:tcW w:w="639" w:type="dxa"/>
            <w:tcBorders>
              <w:top w:val="single" w:sz="4" w:space="0" w:color="000000"/>
              <w:left w:val="single" w:sz="4" w:space="0" w:color="000000"/>
              <w:bottom w:val="single" w:sz="4" w:space="0" w:color="000000"/>
              <w:right w:val="nil"/>
            </w:tcBorders>
          </w:tcPr>
          <w:p>
            <w:pPr>
              <w:pStyle w:val="TableParagraph"/>
              <w:spacing w:line="213" w:lineRule="exact" w:before="21"/>
              <w:ind w:right="61"/>
              <w:jc w:val="right"/>
              <w:rPr>
                <w:sz w:val="20"/>
              </w:rPr>
            </w:pPr>
            <w:r>
              <w:rPr>
                <w:w w:val="95"/>
                <w:sz w:val="20"/>
              </w:rPr>
              <w:t>0.65</w:t>
            </w:r>
          </w:p>
        </w:tc>
        <w:tc>
          <w:tcPr>
            <w:tcW w:w="744" w:type="dxa"/>
            <w:tcBorders>
              <w:top w:val="single" w:sz="4" w:space="0" w:color="000000"/>
              <w:left w:val="nil"/>
              <w:bottom w:val="single" w:sz="4" w:space="0" w:color="000000"/>
            </w:tcBorders>
          </w:tcPr>
          <w:p>
            <w:pPr>
              <w:pStyle w:val="TableParagraph"/>
              <w:spacing w:line="213" w:lineRule="exact" w:before="21"/>
              <w:ind w:left="78"/>
              <w:rPr>
                <w:sz w:val="20"/>
              </w:rPr>
            </w:pPr>
            <w:r>
              <w:rPr>
                <w:w w:val="99"/>
                <w:sz w:val="20"/>
              </w:rPr>
              <w:t>m</w:t>
            </w:r>
          </w:p>
        </w:tc>
      </w:tr>
      <w:tr>
        <w:trPr>
          <w:trHeight w:val="270" w:hRule="atLeast"/>
        </w:trPr>
        <w:tc>
          <w:tcPr>
            <w:tcW w:w="3812" w:type="dxa"/>
            <w:tcBorders>
              <w:top w:val="single" w:sz="4" w:space="0" w:color="000000"/>
              <w:right w:val="single" w:sz="4" w:space="0" w:color="000000"/>
            </w:tcBorders>
          </w:tcPr>
          <w:p>
            <w:pPr>
              <w:pStyle w:val="TableParagraph"/>
              <w:spacing w:line="213" w:lineRule="exact" w:before="38"/>
              <w:ind w:left="66"/>
              <w:rPr>
                <w:sz w:val="20"/>
              </w:rPr>
            </w:pPr>
            <w:r>
              <w:rPr>
                <w:sz w:val="20"/>
              </w:rPr>
              <w:t>Coesione</w:t>
            </w:r>
          </w:p>
        </w:tc>
        <w:tc>
          <w:tcPr>
            <w:tcW w:w="639" w:type="dxa"/>
            <w:tcBorders>
              <w:top w:val="single" w:sz="4" w:space="0" w:color="000000"/>
              <w:left w:val="single" w:sz="4" w:space="0" w:color="000000"/>
              <w:right w:val="nil"/>
            </w:tcBorders>
          </w:tcPr>
          <w:p>
            <w:pPr>
              <w:pStyle w:val="TableParagraph"/>
              <w:spacing w:line="213" w:lineRule="exact" w:before="38"/>
              <w:ind w:right="58"/>
              <w:jc w:val="right"/>
              <w:rPr>
                <w:sz w:val="20"/>
              </w:rPr>
            </w:pPr>
            <w:r>
              <w:rPr>
                <w:w w:val="99"/>
                <w:sz w:val="20"/>
              </w:rPr>
              <w:t>0</w:t>
            </w:r>
          </w:p>
        </w:tc>
        <w:tc>
          <w:tcPr>
            <w:tcW w:w="744" w:type="dxa"/>
            <w:tcBorders>
              <w:top w:val="single" w:sz="4" w:space="0" w:color="000000"/>
              <w:left w:val="nil"/>
            </w:tcBorders>
          </w:tcPr>
          <w:p>
            <w:pPr>
              <w:pStyle w:val="TableParagraph"/>
              <w:spacing w:line="213" w:lineRule="exact" w:before="38"/>
              <w:ind w:left="78"/>
              <w:rPr>
                <w:sz w:val="20"/>
              </w:rPr>
            </w:pPr>
            <w:r>
              <w:rPr>
                <w:sz w:val="20"/>
              </w:rPr>
              <w:t>kg/cm²</w:t>
            </w:r>
          </w:p>
        </w:tc>
      </w:tr>
    </w:tbl>
    <w:p>
      <w:pPr>
        <w:pStyle w:val="BodyText"/>
        <w:rPr>
          <w:sz w:val="26"/>
        </w:rPr>
      </w:pPr>
    </w:p>
    <w:p>
      <w:pPr>
        <w:pStyle w:val="BodyText"/>
        <w:spacing w:before="198"/>
        <w:ind w:left="100"/>
        <w:jc w:val="both"/>
      </w:pPr>
      <w:r>
        <w:rPr/>
        <w:t>Per quanto riguarda le azioni sollecitanti, sono stati considerati:</w:t>
      </w:r>
    </w:p>
    <w:p>
      <w:pPr>
        <w:pStyle w:val="ListParagraph"/>
        <w:numPr>
          <w:ilvl w:val="1"/>
          <w:numId w:val="2"/>
        </w:numPr>
        <w:tabs>
          <w:tab w:pos="670" w:val="left" w:leader="none"/>
        </w:tabs>
        <w:spacing w:line="312" w:lineRule="auto" w:before="68" w:after="0"/>
        <w:ind w:left="820" w:right="107" w:hanging="360"/>
        <w:jc w:val="both"/>
        <w:rPr>
          <w:sz w:val="24"/>
        </w:rPr>
      </w:pPr>
      <w:r>
        <w:rPr>
          <w:sz w:val="24"/>
        </w:rPr>
        <w:t>il peso proprio delle reti, nella propria componente ortogonale al pendio (fw) cioè parallela agli ancoraggi, e parallela al pendio (fwm) cioè ortogonale agli ancoraggi. Tali componenti sono state calcolate tramite scomposizione di vettori con l’ausilio delle note formule della</w:t>
      </w:r>
      <w:r>
        <w:rPr>
          <w:spacing w:val="-4"/>
          <w:sz w:val="24"/>
        </w:rPr>
        <w:t> </w:t>
      </w:r>
      <w:r>
        <w:rPr>
          <w:sz w:val="24"/>
        </w:rPr>
        <w:t>trigonometria;</w:t>
      </w:r>
    </w:p>
    <w:p>
      <w:pPr>
        <w:pStyle w:val="ListParagraph"/>
        <w:numPr>
          <w:ilvl w:val="1"/>
          <w:numId w:val="2"/>
        </w:numPr>
        <w:tabs>
          <w:tab w:pos="670" w:val="left" w:leader="none"/>
        </w:tabs>
        <w:spacing w:line="275" w:lineRule="exact" w:before="0" w:after="0"/>
        <w:ind w:left="669" w:right="0" w:hanging="210"/>
        <w:jc w:val="both"/>
        <w:rPr>
          <w:sz w:val="24"/>
        </w:rPr>
      </w:pPr>
      <w:r>
        <w:rPr>
          <w:sz w:val="24"/>
        </w:rPr>
        <w:t>il</w:t>
      </w:r>
      <w:r>
        <w:rPr>
          <w:spacing w:val="30"/>
          <w:sz w:val="24"/>
        </w:rPr>
        <w:t> </w:t>
      </w:r>
      <w:r>
        <w:rPr>
          <w:sz w:val="24"/>
        </w:rPr>
        <w:t>carico</w:t>
      </w:r>
      <w:r>
        <w:rPr>
          <w:spacing w:val="32"/>
          <w:sz w:val="24"/>
        </w:rPr>
        <w:t> </w:t>
      </w:r>
      <w:r>
        <w:rPr>
          <w:sz w:val="24"/>
        </w:rPr>
        <w:t>derivante</w:t>
      </w:r>
      <w:r>
        <w:rPr>
          <w:spacing w:val="32"/>
          <w:sz w:val="24"/>
        </w:rPr>
        <w:t> </w:t>
      </w:r>
      <w:r>
        <w:rPr>
          <w:sz w:val="24"/>
        </w:rPr>
        <w:t>da</w:t>
      </w:r>
      <w:r>
        <w:rPr>
          <w:spacing w:val="32"/>
          <w:sz w:val="24"/>
        </w:rPr>
        <w:t> </w:t>
      </w:r>
      <w:r>
        <w:rPr>
          <w:sz w:val="24"/>
        </w:rPr>
        <w:t>un’ipotetica</w:t>
      </w:r>
      <w:r>
        <w:rPr>
          <w:spacing w:val="32"/>
          <w:sz w:val="24"/>
        </w:rPr>
        <w:t> </w:t>
      </w:r>
      <w:r>
        <w:rPr>
          <w:sz w:val="24"/>
        </w:rPr>
        <w:t>sacca</w:t>
      </w:r>
      <w:r>
        <w:rPr>
          <w:spacing w:val="35"/>
          <w:sz w:val="24"/>
        </w:rPr>
        <w:t> </w:t>
      </w:r>
      <w:r>
        <w:rPr>
          <w:sz w:val="24"/>
        </w:rPr>
        <w:t>contenente</w:t>
      </w:r>
      <w:r>
        <w:rPr>
          <w:spacing w:val="33"/>
          <w:sz w:val="24"/>
        </w:rPr>
        <w:t> </w:t>
      </w:r>
      <w:r>
        <w:rPr>
          <w:sz w:val="24"/>
        </w:rPr>
        <w:t>un</w:t>
      </w:r>
      <w:r>
        <w:rPr>
          <w:spacing w:val="31"/>
          <w:sz w:val="24"/>
        </w:rPr>
        <w:t> </w:t>
      </w:r>
      <w:r>
        <w:rPr>
          <w:sz w:val="24"/>
        </w:rPr>
        <w:t>blocco</w:t>
      </w:r>
      <w:r>
        <w:rPr>
          <w:spacing w:val="32"/>
          <w:sz w:val="24"/>
        </w:rPr>
        <w:t> </w:t>
      </w:r>
      <w:r>
        <w:rPr>
          <w:sz w:val="24"/>
        </w:rPr>
        <w:t>di</w:t>
      </w:r>
      <w:r>
        <w:rPr>
          <w:spacing w:val="31"/>
          <w:sz w:val="24"/>
        </w:rPr>
        <w:t> </w:t>
      </w:r>
      <w:r>
        <w:rPr>
          <w:sz w:val="24"/>
        </w:rPr>
        <w:t>dimensioni</w:t>
      </w:r>
      <w:r>
        <w:rPr>
          <w:spacing w:val="31"/>
          <w:sz w:val="24"/>
        </w:rPr>
        <w:t> </w:t>
      </w:r>
      <w:r>
        <w:rPr>
          <w:sz w:val="24"/>
        </w:rPr>
        <w:t>circa</w:t>
      </w:r>
    </w:p>
    <w:p>
      <w:pPr>
        <w:pStyle w:val="BodyText"/>
        <w:spacing w:before="82"/>
        <w:ind w:left="820"/>
      </w:pPr>
      <w:r>
        <w:rPr/>
        <w:t>50x50x50cm.</w:t>
      </w:r>
    </w:p>
    <w:p>
      <w:pPr>
        <w:pStyle w:val="BodyText"/>
        <w:spacing w:line="312" w:lineRule="auto" w:before="84"/>
        <w:ind w:left="100" w:right="145"/>
      </w:pPr>
      <w:r>
        <w:rPr/>
        <w:t>Tali carichi generano degli sforzi di tiro sugli ancoraggi, ovviamente dovuti sempre al peso proprio e al carico del terreno</w:t>
      </w:r>
      <w:r>
        <w:rPr>
          <w:spacing w:val="-11"/>
        </w:rPr>
        <w:t> </w:t>
      </w:r>
      <w:r>
        <w:rPr/>
        <w:t>distaccatosi.</w:t>
      </w:r>
    </w:p>
    <w:p>
      <w:pPr>
        <w:spacing w:after="0" w:line="312" w:lineRule="auto"/>
        <w:sectPr>
          <w:pgSz w:w="11910" w:h="16840"/>
          <w:pgMar w:header="711" w:footer="908" w:top="1660" w:bottom="1100" w:left="1160" w:right="1020"/>
        </w:sectPr>
      </w:pPr>
    </w:p>
    <w:p>
      <w:pPr>
        <w:pStyle w:val="BodyText"/>
        <w:spacing w:before="10"/>
        <w:rPr>
          <w:sz w:val="13"/>
        </w:rPr>
      </w:pPr>
    </w:p>
    <w:p>
      <w:pPr>
        <w:pStyle w:val="BodyText"/>
        <w:spacing w:line="312" w:lineRule="auto" w:before="92"/>
        <w:ind w:left="100" w:right="110"/>
        <w:jc w:val="both"/>
      </w:pPr>
      <w:r>
        <w:rPr/>
        <w:t>Le azioni resistenti, invece, sono presenti su tre livelli, cioè su tre piani di rottura, il piano di discontinuità terreno-malta cementizia d’ancoraggio, il piano malta cementizia d’ancoraggio-superficie laterale barra d’acciaio, rottura per trazione della barra d’acciaio.</w:t>
      </w:r>
    </w:p>
    <w:p>
      <w:pPr>
        <w:pStyle w:val="BodyText"/>
        <w:spacing w:before="6"/>
      </w:pPr>
    </w:p>
    <w:tbl>
      <w:tblPr>
        <w:tblW w:w="0" w:type="auto"/>
        <w:jc w:val="left"/>
        <w:tblInd w:w="16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01"/>
        <w:gridCol w:w="999"/>
        <w:gridCol w:w="353"/>
      </w:tblGrid>
      <w:tr>
        <w:trPr>
          <w:trHeight w:val="270" w:hRule="atLeast"/>
        </w:trPr>
        <w:tc>
          <w:tcPr>
            <w:tcW w:w="6353" w:type="dxa"/>
            <w:gridSpan w:val="3"/>
          </w:tcPr>
          <w:p>
            <w:pPr>
              <w:pStyle w:val="TableParagraph"/>
              <w:spacing w:line="215" w:lineRule="exact" w:before="35"/>
              <w:ind w:left="2709" w:right="2694"/>
              <w:jc w:val="center"/>
              <w:rPr>
                <w:b/>
                <w:sz w:val="20"/>
              </w:rPr>
            </w:pPr>
            <w:r>
              <w:rPr>
                <w:b/>
                <w:sz w:val="20"/>
              </w:rPr>
              <w:t>CALCOLI</w:t>
            </w:r>
          </w:p>
        </w:tc>
      </w:tr>
      <w:tr>
        <w:trPr>
          <w:trHeight w:val="253" w:hRule="atLeast"/>
        </w:trPr>
        <w:tc>
          <w:tcPr>
            <w:tcW w:w="5001" w:type="dxa"/>
            <w:tcBorders>
              <w:bottom w:val="single" w:sz="4" w:space="0" w:color="000000"/>
              <w:right w:val="single" w:sz="4" w:space="0" w:color="000000"/>
            </w:tcBorders>
          </w:tcPr>
          <w:p>
            <w:pPr>
              <w:pStyle w:val="TableParagraph"/>
              <w:spacing w:line="211" w:lineRule="exact" w:before="23"/>
              <w:ind w:left="69"/>
              <w:rPr>
                <w:sz w:val="20"/>
              </w:rPr>
            </w:pPr>
            <w:r>
              <w:rPr>
                <w:sz w:val="20"/>
              </w:rPr>
              <w:t>fw (peso tot rete componente ortog. pendio)</w:t>
            </w:r>
          </w:p>
        </w:tc>
        <w:tc>
          <w:tcPr>
            <w:tcW w:w="999" w:type="dxa"/>
            <w:tcBorders>
              <w:left w:val="single" w:sz="4" w:space="0" w:color="000000"/>
              <w:bottom w:val="single" w:sz="4" w:space="0" w:color="000000"/>
              <w:right w:val="nil"/>
            </w:tcBorders>
          </w:tcPr>
          <w:p>
            <w:pPr>
              <w:pStyle w:val="TableParagraph"/>
              <w:spacing w:line="211" w:lineRule="exact" w:before="23"/>
              <w:ind w:right="61"/>
              <w:jc w:val="right"/>
              <w:rPr>
                <w:sz w:val="20"/>
              </w:rPr>
            </w:pPr>
            <w:r>
              <w:rPr>
                <w:w w:val="95"/>
                <w:sz w:val="20"/>
              </w:rPr>
              <w:t>18.57</w:t>
            </w:r>
          </w:p>
        </w:tc>
        <w:tc>
          <w:tcPr>
            <w:tcW w:w="353" w:type="dxa"/>
            <w:tcBorders>
              <w:left w:val="nil"/>
              <w:bottom w:val="single" w:sz="4" w:space="0" w:color="000000"/>
            </w:tcBorders>
          </w:tcPr>
          <w:p>
            <w:pPr>
              <w:pStyle w:val="TableParagraph"/>
              <w:spacing w:line="211" w:lineRule="exact" w:before="23"/>
              <w:ind w:left="80"/>
              <w:rPr>
                <w:sz w:val="20"/>
              </w:rPr>
            </w:pPr>
            <w:r>
              <w:rPr>
                <w:sz w:val="20"/>
              </w:rPr>
              <w:t>kg</w:t>
            </w:r>
          </w:p>
        </w:tc>
      </w:tr>
      <w:tr>
        <w:trPr>
          <w:trHeight w:val="256" w:hRule="atLeast"/>
        </w:trPr>
        <w:tc>
          <w:tcPr>
            <w:tcW w:w="5001" w:type="dxa"/>
            <w:tcBorders>
              <w:top w:val="single" w:sz="4" w:space="0" w:color="000000"/>
              <w:bottom w:val="single" w:sz="4" w:space="0" w:color="000000"/>
              <w:right w:val="single" w:sz="4" w:space="0" w:color="000000"/>
            </w:tcBorders>
          </w:tcPr>
          <w:p>
            <w:pPr>
              <w:pStyle w:val="TableParagraph"/>
              <w:spacing w:line="213" w:lineRule="exact" w:before="23"/>
              <w:ind w:left="69"/>
              <w:rPr>
                <w:sz w:val="20"/>
              </w:rPr>
            </w:pPr>
            <w:r>
              <w:rPr>
                <w:sz w:val="20"/>
              </w:rPr>
              <w:t>fwm (peso tot rete componente parallela pendio)</w:t>
            </w:r>
          </w:p>
        </w:tc>
        <w:tc>
          <w:tcPr>
            <w:tcW w:w="999" w:type="dxa"/>
            <w:tcBorders>
              <w:top w:val="single" w:sz="4" w:space="0" w:color="000000"/>
              <w:left w:val="single" w:sz="4" w:space="0" w:color="000000"/>
              <w:bottom w:val="single" w:sz="4" w:space="0" w:color="000000"/>
              <w:right w:val="nil"/>
            </w:tcBorders>
          </w:tcPr>
          <w:p>
            <w:pPr>
              <w:pStyle w:val="TableParagraph"/>
              <w:spacing w:line="213" w:lineRule="exact" w:before="23"/>
              <w:ind w:right="60"/>
              <w:jc w:val="right"/>
              <w:rPr>
                <w:sz w:val="20"/>
              </w:rPr>
            </w:pPr>
            <w:r>
              <w:rPr>
                <w:w w:val="95"/>
                <w:sz w:val="20"/>
              </w:rPr>
              <w:t>120.86</w:t>
            </w:r>
          </w:p>
        </w:tc>
        <w:tc>
          <w:tcPr>
            <w:tcW w:w="353" w:type="dxa"/>
            <w:tcBorders>
              <w:top w:val="single" w:sz="4" w:space="0" w:color="000000"/>
              <w:left w:val="nil"/>
              <w:bottom w:val="single" w:sz="4" w:space="0" w:color="000000"/>
            </w:tcBorders>
          </w:tcPr>
          <w:p>
            <w:pPr>
              <w:pStyle w:val="TableParagraph"/>
              <w:spacing w:line="213" w:lineRule="exact" w:before="23"/>
              <w:ind w:left="80"/>
              <w:rPr>
                <w:sz w:val="20"/>
              </w:rPr>
            </w:pPr>
            <w:r>
              <w:rPr>
                <w:sz w:val="20"/>
              </w:rPr>
              <w:t>kg</w:t>
            </w:r>
          </w:p>
        </w:tc>
      </w:tr>
      <w:tr>
        <w:trPr>
          <w:trHeight w:val="254" w:hRule="atLeast"/>
        </w:trPr>
        <w:tc>
          <w:tcPr>
            <w:tcW w:w="5001" w:type="dxa"/>
            <w:tcBorders>
              <w:top w:val="single" w:sz="4" w:space="0" w:color="000000"/>
              <w:bottom w:val="single" w:sz="4" w:space="0" w:color="000000"/>
              <w:right w:val="single" w:sz="4" w:space="0" w:color="000000"/>
            </w:tcBorders>
          </w:tcPr>
          <w:p>
            <w:pPr>
              <w:pStyle w:val="TableParagraph"/>
              <w:spacing w:line="213" w:lineRule="exact" w:before="21"/>
              <w:ind w:left="69"/>
              <w:rPr>
                <w:sz w:val="20"/>
              </w:rPr>
            </w:pPr>
            <w:r>
              <w:rPr>
                <w:sz w:val="20"/>
              </w:rPr>
              <w:t>Tiro 1 ancoraggio per pesi propri</w:t>
            </w:r>
          </w:p>
        </w:tc>
        <w:tc>
          <w:tcPr>
            <w:tcW w:w="999" w:type="dxa"/>
            <w:tcBorders>
              <w:top w:val="single" w:sz="4" w:space="0" w:color="000000"/>
              <w:left w:val="single" w:sz="4" w:space="0" w:color="000000"/>
              <w:bottom w:val="single" w:sz="4" w:space="0" w:color="000000"/>
              <w:right w:val="nil"/>
            </w:tcBorders>
          </w:tcPr>
          <w:p>
            <w:pPr>
              <w:pStyle w:val="TableParagraph"/>
              <w:spacing w:line="213" w:lineRule="exact" w:before="21"/>
              <w:ind w:right="61"/>
              <w:jc w:val="right"/>
              <w:rPr>
                <w:sz w:val="20"/>
              </w:rPr>
            </w:pPr>
            <w:r>
              <w:rPr>
                <w:w w:val="95"/>
                <w:sz w:val="20"/>
              </w:rPr>
              <w:t>44.63</w:t>
            </w:r>
          </w:p>
        </w:tc>
        <w:tc>
          <w:tcPr>
            <w:tcW w:w="353" w:type="dxa"/>
            <w:tcBorders>
              <w:top w:val="single" w:sz="4" w:space="0" w:color="000000"/>
              <w:left w:val="nil"/>
              <w:bottom w:val="single" w:sz="4" w:space="0" w:color="000000"/>
            </w:tcBorders>
          </w:tcPr>
          <w:p>
            <w:pPr>
              <w:pStyle w:val="TableParagraph"/>
              <w:spacing w:line="213" w:lineRule="exact" w:before="21"/>
              <w:ind w:left="80"/>
              <w:rPr>
                <w:sz w:val="20"/>
              </w:rPr>
            </w:pPr>
            <w:r>
              <w:rPr>
                <w:sz w:val="20"/>
              </w:rPr>
              <w:t>kg</w:t>
            </w:r>
          </w:p>
        </w:tc>
      </w:tr>
      <w:tr>
        <w:trPr>
          <w:trHeight w:val="256" w:hRule="atLeast"/>
        </w:trPr>
        <w:tc>
          <w:tcPr>
            <w:tcW w:w="5001" w:type="dxa"/>
            <w:tcBorders>
              <w:top w:val="single" w:sz="4" w:space="0" w:color="000000"/>
              <w:bottom w:val="single" w:sz="4" w:space="0" w:color="000000"/>
              <w:right w:val="single" w:sz="4" w:space="0" w:color="000000"/>
            </w:tcBorders>
          </w:tcPr>
          <w:p>
            <w:pPr>
              <w:pStyle w:val="TableParagraph"/>
              <w:spacing w:line="213" w:lineRule="exact" w:before="23"/>
              <w:ind w:left="69"/>
              <w:rPr>
                <w:sz w:val="20"/>
              </w:rPr>
            </w:pPr>
            <w:r>
              <w:rPr>
                <w:sz w:val="20"/>
              </w:rPr>
              <w:t>Tiro 1 ancoraggio per accumulo terreno</w:t>
            </w:r>
          </w:p>
        </w:tc>
        <w:tc>
          <w:tcPr>
            <w:tcW w:w="999" w:type="dxa"/>
            <w:tcBorders>
              <w:top w:val="single" w:sz="4" w:space="0" w:color="000000"/>
              <w:left w:val="single" w:sz="4" w:space="0" w:color="000000"/>
              <w:bottom w:val="single" w:sz="4" w:space="0" w:color="000000"/>
              <w:right w:val="nil"/>
            </w:tcBorders>
          </w:tcPr>
          <w:p>
            <w:pPr>
              <w:pStyle w:val="TableParagraph"/>
              <w:spacing w:line="213" w:lineRule="exact" w:before="23"/>
              <w:ind w:right="60"/>
              <w:jc w:val="right"/>
              <w:rPr>
                <w:sz w:val="20"/>
              </w:rPr>
            </w:pPr>
            <w:r>
              <w:rPr>
                <w:w w:val="95"/>
                <w:sz w:val="20"/>
              </w:rPr>
              <w:t>391.47</w:t>
            </w:r>
          </w:p>
        </w:tc>
        <w:tc>
          <w:tcPr>
            <w:tcW w:w="353" w:type="dxa"/>
            <w:tcBorders>
              <w:top w:val="single" w:sz="4" w:space="0" w:color="000000"/>
              <w:left w:val="nil"/>
              <w:bottom w:val="single" w:sz="4" w:space="0" w:color="000000"/>
            </w:tcBorders>
          </w:tcPr>
          <w:p>
            <w:pPr>
              <w:pStyle w:val="TableParagraph"/>
              <w:spacing w:line="213" w:lineRule="exact" w:before="23"/>
              <w:ind w:left="80"/>
              <w:rPr>
                <w:sz w:val="20"/>
              </w:rPr>
            </w:pPr>
            <w:r>
              <w:rPr>
                <w:sz w:val="20"/>
              </w:rPr>
              <w:t>kg</w:t>
            </w:r>
          </w:p>
        </w:tc>
      </w:tr>
      <w:tr>
        <w:trPr>
          <w:trHeight w:val="254" w:hRule="atLeast"/>
        </w:trPr>
        <w:tc>
          <w:tcPr>
            <w:tcW w:w="5001" w:type="dxa"/>
            <w:tcBorders>
              <w:top w:val="single" w:sz="4" w:space="0" w:color="000000"/>
              <w:bottom w:val="single" w:sz="4" w:space="0" w:color="000000"/>
              <w:right w:val="single" w:sz="4" w:space="0" w:color="000000"/>
            </w:tcBorders>
          </w:tcPr>
          <w:p>
            <w:pPr>
              <w:pStyle w:val="TableParagraph"/>
              <w:spacing w:line="213" w:lineRule="exact" w:before="21"/>
              <w:ind w:left="69"/>
              <w:rPr>
                <w:sz w:val="20"/>
              </w:rPr>
            </w:pPr>
            <w:r>
              <w:rPr>
                <w:sz w:val="20"/>
              </w:rPr>
              <w:t>Carico rottura sup cls/terreno 1 ancoraggio</w:t>
            </w:r>
          </w:p>
        </w:tc>
        <w:tc>
          <w:tcPr>
            <w:tcW w:w="999" w:type="dxa"/>
            <w:tcBorders>
              <w:top w:val="single" w:sz="4" w:space="0" w:color="000000"/>
              <w:left w:val="single" w:sz="4" w:space="0" w:color="000000"/>
              <w:bottom w:val="single" w:sz="4" w:space="0" w:color="000000"/>
              <w:right w:val="nil"/>
            </w:tcBorders>
          </w:tcPr>
          <w:p>
            <w:pPr>
              <w:pStyle w:val="TableParagraph"/>
              <w:spacing w:line="213" w:lineRule="exact" w:before="21"/>
              <w:ind w:right="60"/>
              <w:jc w:val="right"/>
              <w:rPr>
                <w:sz w:val="20"/>
              </w:rPr>
            </w:pPr>
            <w:r>
              <w:rPr>
                <w:w w:val="95"/>
                <w:sz w:val="20"/>
              </w:rPr>
              <w:t>1116.85</w:t>
            </w:r>
          </w:p>
        </w:tc>
        <w:tc>
          <w:tcPr>
            <w:tcW w:w="353" w:type="dxa"/>
            <w:tcBorders>
              <w:top w:val="single" w:sz="4" w:space="0" w:color="000000"/>
              <w:left w:val="nil"/>
              <w:bottom w:val="single" w:sz="4" w:space="0" w:color="000000"/>
            </w:tcBorders>
          </w:tcPr>
          <w:p>
            <w:pPr>
              <w:pStyle w:val="TableParagraph"/>
              <w:spacing w:line="213" w:lineRule="exact" w:before="21"/>
              <w:ind w:left="80"/>
              <w:rPr>
                <w:sz w:val="20"/>
              </w:rPr>
            </w:pPr>
            <w:r>
              <w:rPr>
                <w:sz w:val="20"/>
              </w:rPr>
              <w:t>kg</w:t>
            </w:r>
          </w:p>
        </w:tc>
      </w:tr>
      <w:tr>
        <w:trPr>
          <w:trHeight w:val="270" w:hRule="atLeast"/>
        </w:trPr>
        <w:tc>
          <w:tcPr>
            <w:tcW w:w="5001" w:type="dxa"/>
            <w:tcBorders>
              <w:top w:val="single" w:sz="4" w:space="0" w:color="000000"/>
              <w:right w:val="single" w:sz="4" w:space="0" w:color="000000"/>
            </w:tcBorders>
          </w:tcPr>
          <w:p>
            <w:pPr>
              <w:pStyle w:val="TableParagraph"/>
              <w:spacing w:line="213" w:lineRule="exact" w:before="38"/>
              <w:ind w:left="69"/>
              <w:rPr>
                <w:sz w:val="20"/>
              </w:rPr>
            </w:pPr>
            <w:r>
              <w:rPr>
                <w:sz w:val="20"/>
              </w:rPr>
              <w:t>Carico rottura sup acciaio/cls 1 ancoraggio</w:t>
            </w:r>
          </w:p>
        </w:tc>
        <w:tc>
          <w:tcPr>
            <w:tcW w:w="999" w:type="dxa"/>
            <w:tcBorders>
              <w:top w:val="single" w:sz="4" w:space="0" w:color="000000"/>
              <w:left w:val="single" w:sz="4" w:space="0" w:color="000000"/>
              <w:right w:val="nil"/>
            </w:tcBorders>
          </w:tcPr>
          <w:p>
            <w:pPr>
              <w:pStyle w:val="TableParagraph"/>
              <w:spacing w:line="213" w:lineRule="exact" w:before="38"/>
              <w:ind w:right="61"/>
              <w:jc w:val="right"/>
              <w:rPr>
                <w:sz w:val="20"/>
              </w:rPr>
            </w:pPr>
            <w:r>
              <w:rPr>
                <w:w w:val="95"/>
                <w:sz w:val="20"/>
              </w:rPr>
              <w:t>42300.98</w:t>
            </w:r>
          </w:p>
        </w:tc>
        <w:tc>
          <w:tcPr>
            <w:tcW w:w="353" w:type="dxa"/>
            <w:tcBorders>
              <w:top w:val="single" w:sz="4" w:space="0" w:color="000000"/>
              <w:left w:val="nil"/>
            </w:tcBorders>
          </w:tcPr>
          <w:p>
            <w:pPr>
              <w:pStyle w:val="TableParagraph"/>
              <w:spacing w:line="213" w:lineRule="exact" w:before="38"/>
              <w:ind w:left="80"/>
              <w:rPr>
                <w:sz w:val="20"/>
              </w:rPr>
            </w:pPr>
            <w:r>
              <w:rPr>
                <w:sz w:val="20"/>
              </w:rPr>
              <w:t>kg</w:t>
            </w:r>
          </w:p>
        </w:tc>
      </w:tr>
    </w:tbl>
    <w:p>
      <w:pPr>
        <w:pStyle w:val="BodyText"/>
        <w:rPr>
          <w:sz w:val="26"/>
        </w:rPr>
      </w:pPr>
    </w:p>
    <w:p>
      <w:pPr>
        <w:pStyle w:val="BodyText"/>
        <w:spacing w:line="312" w:lineRule="auto" w:before="196"/>
        <w:ind w:left="100" w:right="117"/>
        <w:jc w:val="both"/>
      </w:pPr>
      <w:r>
        <w:rPr/>
        <w:t>Viste le azioni sopra calcolate, sono stati applicati i coefficienti di sicurezza da normativa e confrontati i risultati nelle verifiche sotto</w:t>
      </w:r>
      <w:r>
        <w:rPr>
          <w:spacing w:val="-3"/>
        </w:rPr>
        <w:t> </w:t>
      </w:r>
      <w:r>
        <w:rPr/>
        <w:t>riportate.</w:t>
      </w:r>
    </w:p>
    <w:p>
      <w:pPr>
        <w:pStyle w:val="BodyText"/>
        <w:spacing w:before="2"/>
        <w:rPr>
          <w:sz w:val="29"/>
        </w:rPr>
      </w:pPr>
    </w:p>
    <w:tbl>
      <w:tblPr>
        <w:tblW w:w="0" w:type="auto"/>
        <w:jc w:val="left"/>
        <w:tblInd w:w="16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72"/>
        <w:gridCol w:w="1380"/>
        <w:gridCol w:w="380"/>
        <w:gridCol w:w="1992"/>
      </w:tblGrid>
      <w:tr>
        <w:trPr>
          <w:trHeight w:val="270" w:hRule="atLeast"/>
        </w:trPr>
        <w:tc>
          <w:tcPr>
            <w:tcW w:w="6424" w:type="dxa"/>
            <w:gridSpan w:val="4"/>
          </w:tcPr>
          <w:p>
            <w:pPr>
              <w:pStyle w:val="TableParagraph"/>
              <w:spacing w:line="215" w:lineRule="exact" w:before="35"/>
              <w:ind w:left="1067" w:right="1058"/>
              <w:jc w:val="center"/>
              <w:rPr>
                <w:b/>
                <w:sz w:val="20"/>
              </w:rPr>
            </w:pPr>
            <w:r>
              <w:rPr>
                <w:b/>
                <w:sz w:val="20"/>
              </w:rPr>
              <w:t>VERIFICHE</w:t>
            </w:r>
          </w:p>
        </w:tc>
      </w:tr>
      <w:tr>
        <w:trPr>
          <w:trHeight w:val="270" w:hRule="atLeast"/>
        </w:trPr>
        <w:tc>
          <w:tcPr>
            <w:tcW w:w="6424" w:type="dxa"/>
            <w:gridSpan w:val="4"/>
          </w:tcPr>
          <w:p>
            <w:pPr>
              <w:pStyle w:val="TableParagraph"/>
              <w:spacing w:line="215" w:lineRule="exact" w:before="35"/>
              <w:ind w:left="1284"/>
              <w:rPr>
                <w:b/>
                <w:sz w:val="20"/>
              </w:rPr>
            </w:pPr>
            <w:r>
              <w:rPr>
                <w:b/>
                <w:sz w:val="20"/>
              </w:rPr>
              <w:t>Verifica attrito laterale cemento - terreno</w:t>
            </w:r>
          </w:p>
        </w:tc>
      </w:tr>
      <w:tr>
        <w:trPr>
          <w:trHeight w:val="248" w:hRule="atLeast"/>
        </w:trPr>
        <w:tc>
          <w:tcPr>
            <w:tcW w:w="2672" w:type="dxa"/>
            <w:tcBorders>
              <w:bottom w:val="single" w:sz="4" w:space="0" w:color="000000"/>
              <w:right w:val="single" w:sz="4" w:space="0" w:color="000000"/>
            </w:tcBorders>
          </w:tcPr>
          <w:p>
            <w:pPr>
              <w:pStyle w:val="TableParagraph"/>
              <w:spacing w:line="208" w:lineRule="exact" w:before="21"/>
              <w:ind w:left="66"/>
              <w:rPr>
                <w:sz w:val="20"/>
              </w:rPr>
            </w:pPr>
            <w:r>
              <w:rPr>
                <w:sz w:val="20"/>
              </w:rPr>
              <w:t>azione resistente</w:t>
            </w:r>
          </w:p>
        </w:tc>
        <w:tc>
          <w:tcPr>
            <w:tcW w:w="1380" w:type="dxa"/>
            <w:tcBorders>
              <w:left w:val="single" w:sz="4" w:space="0" w:color="000000"/>
              <w:bottom w:val="single" w:sz="4" w:space="0" w:color="000000"/>
              <w:right w:val="nil"/>
            </w:tcBorders>
          </w:tcPr>
          <w:p>
            <w:pPr>
              <w:pStyle w:val="TableParagraph"/>
              <w:spacing w:line="208" w:lineRule="exact" w:before="21"/>
              <w:ind w:right="59"/>
              <w:jc w:val="right"/>
              <w:rPr>
                <w:sz w:val="20"/>
              </w:rPr>
            </w:pPr>
            <w:r>
              <w:rPr>
                <w:w w:val="95"/>
                <w:sz w:val="20"/>
              </w:rPr>
              <w:t>797.75</w:t>
            </w:r>
          </w:p>
        </w:tc>
        <w:tc>
          <w:tcPr>
            <w:tcW w:w="380" w:type="dxa"/>
            <w:tcBorders>
              <w:left w:val="nil"/>
              <w:bottom w:val="single" w:sz="4" w:space="0" w:color="000000"/>
            </w:tcBorders>
          </w:tcPr>
          <w:p>
            <w:pPr>
              <w:pStyle w:val="TableParagraph"/>
              <w:spacing w:line="208" w:lineRule="exact" w:before="21"/>
              <w:ind w:left="79"/>
              <w:rPr>
                <w:sz w:val="20"/>
              </w:rPr>
            </w:pPr>
            <w:r>
              <w:rPr>
                <w:sz w:val="20"/>
              </w:rPr>
              <w:t>kg</w:t>
            </w:r>
          </w:p>
        </w:tc>
        <w:tc>
          <w:tcPr>
            <w:tcW w:w="1992" w:type="dxa"/>
            <w:vMerge w:val="restart"/>
          </w:tcPr>
          <w:p>
            <w:pPr>
              <w:pStyle w:val="TableParagraph"/>
              <w:rPr>
                <w:sz w:val="26"/>
              </w:rPr>
            </w:pPr>
          </w:p>
          <w:p>
            <w:pPr>
              <w:pStyle w:val="TableParagraph"/>
              <w:spacing w:line="215" w:lineRule="exact"/>
              <w:ind w:left="75"/>
              <w:rPr>
                <w:b/>
                <w:sz w:val="20"/>
              </w:rPr>
            </w:pPr>
            <w:r>
              <w:rPr>
                <w:b/>
                <w:color w:val="FF0000"/>
                <w:sz w:val="20"/>
              </w:rPr>
              <w:t>VERIFICATO</w:t>
            </w:r>
          </w:p>
        </w:tc>
      </w:tr>
      <w:tr>
        <w:trPr>
          <w:trHeight w:val="265" w:hRule="atLeast"/>
        </w:trPr>
        <w:tc>
          <w:tcPr>
            <w:tcW w:w="2672" w:type="dxa"/>
            <w:tcBorders>
              <w:top w:val="single" w:sz="4" w:space="0" w:color="000000"/>
              <w:right w:val="single" w:sz="4" w:space="0" w:color="000000"/>
            </w:tcBorders>
          </w:tcPr>
          <w:p>
            <w:pPr>
              <w:pStyle w:val="TableParagraph"/>
              <w:spacing w:line="213" w:lineRule="exact" w:before="33"/>
              <w:ind w:left="66"/>
              <w:rPr>
                <w:sz w:val="20"/>
              </w:rPr>
            </w:pPr>
            <w:r>
              <w:rPr>
                <w:sz w:val="20"/>
              </w:rPr>
              <w:t>azione sollecitante</w:t>
            </w:r>
          </w:p>
        </w:tc>
        <w:tc>
          <w:tcPr>
            <w:tcW w:w="1380" w:type="dxa"/>
            <w:tcBorders>
              <w:top w:val="single" w:sz="4" w:space="0" w:color="000000"/>
              <w:left w:val="single" w:sz="4" w:space="0" w:color="000000"/>
              <w:right w:val="nil"/>
            </w:tcBorders>
          </w:tcPr>
          <w:p>
            <w:pPr>
              <w:pStyle w:val="TableParagraph"/>
              <w:spacing w:line="213" w:lineRule="exact" w:before="33"/>
              <w:ind w:right="59"/>
              <w:jc w:val="right"/>
              <w:rPr>
                <w:sz w:val="20"/>
              </w:rPr>
            </w:pPr>
            <w:r>
              <w:rPr>
                <w:w w:val="95"/>
                <w:sz w:val="20"/>
              </w:rPr>
              <w:t>466.89</w:t>
            </w:r>
          </w:p>
        </w:tc>
        <w:tc>
          <w:tcPr>
            <w:tcW w:w="380" w:type="dxa"/>
            <w:tcBorders>
              <w:top w:val="single" w:sz="4" w:space="0" w:color="000000"/>
              <w:left w:val="nil"/>
            </w:tcBorders>
          </w:tcPr>
          <w:p>
            <w:pPr>
              <w:pStyle w:val="TableParagraph"/>
              <w:spacing w:line="213" w:lineRule="exact" w:before="33"/>
              <w:ind w:left="79"/>
              <w:rPr>
                <w:sz w:val="20"/>
              </w:rPr>
            </w:pPr>
            <w:r>
              <w:rPr>
                <w:sz w:val="20"/>
              </w:rPr>
              <w:t>kg</w:t>
            </w:r>
          </w:p>
        </w:tc>
        <w:tc>
          <w:tcPr>
            <w:tcW w:w="1992" w:type="dxa"/>
            <w:vMerge/>
            <w:tcBorders>
              <w:top w:val="nil"/>
            </w:tcBorders>
          </w:tcPr>
          <w:p>
            <w:pPr>
              <w:rPr>
                <w:sz w:val="2"/>
                <w:szCs w:val="2"/>
              </w:rPr>
            </w:pPr>
          </w:p>
        </w:tc>
      </w:tr>
      <w:tr>
        <w:trPr>
          <w:trHeight w:val="270" w:hRule="atLeast"/>
        </w:trPr>
        <w:tc>
          <w:tcPr>
            <w:tcW w:w="6424" w:type="dxa"/>
            <w:gridSpan w:val="4"/>
          </w:tcPr>
          <w:p>
            <w:pPr>
              <w:pStyle w:val="TableParagraph"/>
              <w:spacing w:line="215" w:lineRule="exact" w:before="35"/>
              <w:ind w:left="1067" w:right="1061"/>
              <w:jc w:val="center"/>
              <w:rPr>
                <w:b/>
                <w:sz w:val="20"/>
              </w:rPr>
            </w:pPr>
            <w:r>
              <w:rPr>
                <w:b/>
                <w:sz w:val="20"/>
              </w:rPr>
              <w:t>Verifica attrito laterale cemento - ancoraggio</w:t>
            </w:r>
          </w:p>
        </w:tc>
      </w:tr>
      <w:tr>
        <w:trPr>
          <w:trHeight w:val="248" w:hRule="atLeast"/>
        </w:trPr>
        <w:tc>
          <w:tcPr>
            <w:tcW w:w="2672" w:type="dxa"/>
            <w:tcBorders>
              <w:bottom w:val="single" w:sz="4" w:space="0" w:color="000000"/>
              <w:right w:val="single" w:sz="4" w:space="0" w:color="000000"/>
            </w:tcBorders>
          </w:tcPr>
          <w:p>
            <w:pPr>
              <w:pStyle w:val="TableParagraph"/>
              <w:spacing w:line="208" w:lineRule="exact" w:before="21"/>
              <w:ind w:left="66"/>
              <w:rPr>
                <w:sz w:val="20"/>
              </w:rPr>
            </w:pPr>
            <w:r>
              <w:rPr>
                <w:sz w:val="20"/>
              </w:rPr>
              <w:t>azione resistente</w:t>
            </w:r>
          </w:p>
        </w:tc>
        <w:tc>
          <w:tcPr>
            <w:tcW w:w="1380" w:type="dxa"/>
            <w:tcBorders>
              <w:left w:val="single" w:sz="4" w:space="0" w:color="000000"/>
              <w:bottom w:val="single" w:sz="4" w:space="0" w:color="000000"/>
              <w:right w:val="nil"/>
            </w:tcBorders>
          </w:tcPr>
          <w:p>
            <w:pPr>
              <w:pStyle w:val="TableParagraph"/>
              <w:spacing w:line="208" w:lineRule="exact" w:before="21"/>
              <w:ind w:right="60"/>
              <w:jc w:val="right"/>
              <w:rPr>
                <w:sz w:val="20"/>
              </w:rPr>
            </w:pPr>
            <w:r>
              <w:rPr>
                <w:w w:val="95"/>
                <w:sz w:val="20"/>
              </w:rPr>
              <w:t>30214.98</w:t>
            </w:r>
          </w:p>
        </w:tc>
        <w:tc>
          <w:tcPr>
            <w:tcW w:w="380" w:type="dxa"/>
            <w:tcBorders>
              <w:left w:val="nil"/>
              <w:bottom w:val="single" w:sz="4" w:space="0" w:color="000000"/>
            </w:tcBorders>
          </w:tcPr>
          <w:p>
            <w:pPr>
              <w:pStyle w:val="TableParagraph"/>
              <w:spacing w:line="208" w:lineRule="exact" w:before="21"/>
              <w:ind w:left="79"/>
              <w:rPr>
                <w:sz w:val="20"/>
              </w:rPr>
            </w:pPr>
            <w:r>
              <w:rPr>
                <w:sz w:val="20"/>
              </w:rPr>
              <w:t>kg</w:t>
            </w:r>
          </w:p>
        </w:tc>
        <w:tc>
          <w:tcPr>
            <w:tcW w:w="1992" w:type="dxa"/>
            <w:vMerge w:val="restart"/>
          </w:tcPr>
          <w:p>
            <w:pPr>
              <w:pStyle w:val="TableParagraph"/>
              <w:rPr>
                <w:sz w:val="26"/>
              </w:rPr>
            </w:pPr>
          </w:p>
          <w:p>
            <w:pPr>
              <w:pStyle w:val="TableParagraph"/>
              <w:spacing w:line="215" w:lineRule="exact"/>
              <w:ind w:left="75"/>
              <w:rPr>
                <w:b/>
                <w:sz w:val="20"/>
              </w:rPr>
            </w:pPr>
            <w:r>
              <w:rPr>
                <w:b/>
                <w:color w:val="FF0000"/>
                <w:sz w:val="20"/>
              </w:rPr>
              <w:t>VERIFICATO</w:t>
            </w:r>
          </w:p>
        </w:tc>
      </w:tr>
      <w:tr>
        <w:trPr>
          <w:trHeight w:val="265" w:hRule="atLeast"/>
        </w:trPr>
        <w:tc>
          <w:tcPr>
            <w:tcW w:w="2672" w:type="dxa"/>
            <w:tcBorders>
              <w:top w:val="single" w:sz="4" w:space="0" w:color="000000"/>
              <w:right w:val="single" w:sz="4" w:space="0" w:color="000000"/>
            </w:tcBorders>
          </w:tcPr>
          <w:p>
            <w:pPr>
              <w:pStyle w:val="TableParagraph"/>
              <w:spacing w:line="213" w:lineRule="exact" w:before="33"/>
              <w:ind w:left="66"/>
              <w:rPr>
                <w:sz w:val="20"/>
              </w:rPr>
            </w:pPr>
            <w:r>
              <w:rPr>
                <w:sz w:val="20"/>
              </w:rPr>
              <w:t>azione sollecitante</w:t>
            </w:r>
          </w:p>
        </w:tc>
        <w:tc>
          <w:tcPr>
            <w:tcW w:w="1380" w:type="dxa"/>
            <w:tcBorders>
              <w:top w:val="single" w:sz="4" w:space="0" w:color="000000"/>
              <w:left w:val="single" w:sz="4" w:space="0" w:color="000000"/>
              <w:right w:val="nil"/>
            </w:tcBorders>
          </w:tcPr>
          <w:p>
            <w:pPr>
              <w:pStyle w:val="TableParagraph"/>
              <w:spacing w:line="213" w:lineRule="exact" w:before="33"/>
              <w:ind w:right="59"/>
              <w:jc w:val="right"/>
              <w:rPr>
                <w:sz w:val="20"/>
              </w:rPr>
            </w:pPr>
            <w:r>
              <w:rPr>
                <w:w w:val="95"/>
                <w:sz w:val="20"/>
              </w:rPr>
              <w:t>466.89</w:t>
            </w:r>
          </w:p>
        </w:tc>
        <w:tc>
          <w:tcPr>
            <w:tcW w:w="380" w:type="dxa"/>
            <w:tcBorders>
              <w:top w:val="single" w:sz="4" w:space="0" w:color="000000"/>
              <w:left w:val="nil"/>
            </w:tcBorders>
          </w:tcPr>
          <w:p>
            <w:pPr>
              <w:pStyle w:val="TableParagraph"/>
              <w:spacing w:line="213" w:lineRule="exact" w:before="33"/>
              <w:ind w:left="79"/>
              <w:rPr>
                <w:sz w:val="20"/>
              </w:rPr>
            </w:pPr>
            <w:r>
              <w:rPr>
                <w:sz w:val="20"/>
              </w:rPr>
              <w:t>kg</w:t>
            </w:r>
          </w:p>
        </w:tc>
        <w:tc>
          <w:tcPr>
            <w:tcW w:w="1992" w:type="dxa"/>
            <w:vMerge/>
            <w:tcBorders>
              <w:top w:val="nil"/>
            </w:tcBorders>
          </w:tcPr>
          <w:p>
            <w:pPr>
              <w:rPr>
                <w:sz w:val="2"/>
                <w:szCs w:val="2"/>
              </w:rPr>
            </w:pPr>
          </w:p>
        </w:tc>
      </w:tr>
      <w:tr>
        <w:trPr>
          <w:trHeight w:val="270" w:hRule="atLeast"/>
        </w:trPr>
        <w:tc>
          <w:tcPr>
            <w:tcW w:w="6424" w:type="dxa"/>
            <w:gridSpan w:val="4"/>
          </w:tcPr>
          <w:p>
            <w:pPr>
              <w:pStyle w:val="TableParagraph"/>
              <w:spacing w:line="215" w:lineRule="exact" w:before="35"/>
              <w:ind w:left="1588"/>
              <w:rPr>
                <w:b/>
                <w:sz w:val="20"/>
              </w:rPr>
            </w:pPr>
            <w:r>
              <w:rPr>
                <w:b/>
                <w:sz w:val="20"/>
              </w:rPr>
              <w:t>Verifica trazione barra ancoraggio</w:t>
            </w:r>
          </w:p>
        </w:tc>
      </w:tr>
      <w:tr>
        <w:trPr>
          <w:trHeight w:val="248" w:hRule="atLeast"/>
        </w:trPr>
        <w:tc>
          <w:tcPr>
            <w:tcW w:w="2672" w:type="dxa"/>
            <w:tcBorders>
              <w:bottom w:val="single" w:sz="4" w:space="0" w:color="000000"/>
              <w:right w:val="single" w:sz="4" w:space="0" w:color="000000"/>
            </w:tcBorders>
          </w:tcPr>
          <w:p>
            <w:pPr>
              <w:pStyle w:val="TableParagraph"/>
              <w:spacing w:line="206" w:lineRule="exact" w:before="23"/>
              <w:ind w:left="66"/>
              <w:rPr>
                <w:sz w:val="20"/>
              </w:rPr>
            </w:pPr>
            <w:r>
              <w:rPr>
                <w:sz w:val="20"/>
              </w:rPr>
              <w:t>azione resistente</w:t>
            </w:r>
          </w:p>
        </w:tc>
        <w:tc>
          <w:tcPr>
            <w:tcW w:w="1380" w:type="dxa"/>
            <w:tcBorders>
              <w:left w:val="single" w:sz="4" w:space="0" w:color="000000"/>
              <w:bottom w:val="single" w:sz="4" w:space="0" w:color="000000"/>
              <w:right w:val="nil"/>
            </w:tcBorders>
          </w:tcPr>
          <w:p>
            <w:pPr>
              <w:pStyle w:val="TableParagraph"/>
              <w:spacing w:line="206" w:lineRule="exact" w:before="23"/>
              <w:ind w:right="59"/>
              <w:jc w:val="right"/>
              <w:rPr>
                <w:sz w:val="20"/>
              </w:rPr>
            </w:pPr>
            <w:r>
              <w:rPr>
                <w:sz w:val="20"/>
              </w:rPr>
              <w:t>19669.10</w:t>
            </w:r>
          </w:p>
        </w:tc>
        <w:tc>
          <w:tcPr>
            <w:tcW w:w="380" w:type="dxa"/>
            <w:tcBorders>
              <w:left w:val="nil"/>
              <w:bottom w:val="single" w:sz="4" w:space="0" w:color="000000"/>
            </w:tcBorders>
          </w:tcPr>
          <w:p>
            <w:pPr>
              <w:pStyle w:val="TableParagraph"/>
              <w:spacing w:line="206" w:lineRule="exact" w:before="23"/>
              <w:ind w:left="79"/>
              <w:rPr>
                <w:sz w:val="20"/>
              </w:rPr>
            </w:pPr>
            <w:r>
              <w:rPr>
                <w:sz w:val="20"/>
              </w:rPr>
              <w:t>kg</w:t>
            </w:r>
          </w:p>
        </w:tc>
        <w:tc>
          <w:tcPr>
            <w:tcW w:w="1992" w:type="dxa"/>
            <w:vMerge w:val="restart"/>
          </w:tcPr>
          <w:p>
            <w:pPr>
              <w:pStyle w:val="TableParagraph"/>
              <w:rPr>
                <w:sz w:val="26"/>
              </w:rPr>
            </w:pPr>
          </w:p>
          <w:p>
            <w:pPr>
              <w:pStyle w:val="TableParagraph"/>
              <w:spacing w:line="215" w:lineRule="exact"/>
              <w:ind w:left="75"/>
              <w:rPr>
                <w:b/>
                <w:sz w:val="20"/>
              </w:rPr>
            </w:pPr>
            <w:r>
              <w:rPr>
                <w:b/>
                <w:color w:val="FF0000"/>
                <w:sz w:val="20"/>
              </w:rPr>
              <w:t>VERIFICATO</w:t>
            </w:r>
          </w:p>
        </w:tc>
      </w:tr>
      <w:tr>
        <w:trPr>
          <w:trHeight w:val="265" w:hRule="atLeast"/>
        </w:trPr>
        <w:tc>
          <w:tcPr>
            <w:tcW w:w="2672" w:type="dxa"/>
            <w:tcBorders>
              <w:top w:val="single" w:sz="4" w:space="0" w:color="000000"/>
              <w:right w:val="single" w:sz="4" w:space="0" w:color="000000"/>
            </w:tcBorders>
          </w:tcPr>
          <w:p>
            <w:pPr>
              <w:pStyle w:val="TableParagraph"/>
              <w:spacing w:line="213" w:lineRule="exact" w:before="33"/>
              <w:ind w:left="66"/>
              <w:rPr>
                <w:sz w:val="20"/>
              </w:rPr>
            </w:pPr>
            <w:r>
              <w:rPr>
                <w:sz w:val="20"/>
              </w:rPr>
              <w:t>azione sollecitante</w:t>
            </w:r>
          </w:p>
        </w:tc>
        <w:tc>
          <w:tcPr>
            <w:tcW w:w="1380" w:type="dxa"/>
            <w:tcBorders>
              <w:top w:val="single" w:sz="4" w:space="0" w:color="000000"/>
              <w:left w:val="single" w:sz="4" w:space="0" w:color="000000"/>
              <w:right w:val="nil"/>
            </w:tcBorders>
          </w:tcPr>
          <w:p>
            <w:pPr>
              <w:pStyle w:val="TableParagraph"/>
              <w:spacing w:line="213" w:lineRule="exact" w:before="33"/>
              <w:ind w:right="59"/>
              <w:jc w:val="right"/>
              <w:rPr>
                <w:sz w:val="20"/>
              </w:rPr>
            </w:pPr>
            <w:r>
              <w:rPr>
                <w:w w:val="95"/>
                <w:sz w:val="20"/>
              </w:rPr>
              <w:t>466.89</w:t>
            </w:r>
          </w:p>
        </w:tc>
        <w:tc>
          <w:tcPr>
            <w:tcW w:w="380" w:type="dxa"/>
            <w:tcBorders>
              <w:top w:val="single" w:sz="4" w:space="0" w:color="000000"/>
              <w:left w:val="nil"/>
            </w:tcBorders>
          </w:tcPr>
          <w:p>
            <w:pPr>
              <w:pStyle w:val="TableParagraph"/>
              <w:spacing w:line="213" w:lineRule="exact" w:before="33"/>
              <w:ind w:left="79"/>
              <w:rPr>
                <w:sz w:val="20"/>
              </w:rPr>
            </w:pPr>
            <w:r>
              <w:rPr>
                <w:sz w:val="20"/>
              </w:rPr>
              <w:t>kg</w:t>
            </w:r>
          </w:p>
        </w:tc>
        <w:tc>
          <w:tcPr>
            <w:tcW w:w="1992" w:type="dxa"/>
            <w:vMerge/>
            <w:tcBorders>
              <w:top w:val="nil"/>
            </w:tcBorders>
          </w:tcPr>
          <w:p>
            <w:pPr>
              <w:rPr>
                <w:sz w:val="2"/>
                <w:szCs w:val="2"/>
              </w:rPr>
            </w:pPr>
          </w:p>
        </w:tc>
      </w:tr>
    </w:tbl>
    <w:p>
      <w:pPr>
        <w:pStyle w:val="BodyText"/>
        <w:rPr>
          <w:sz w:val="20"/>
        </w:rPr>
      </w:pPr>
    </w:p>
    <w:p>
      <w:pPr>
        <w:pStyle w:val="BodyText"/>
        <w:rPr>
          <w:sz w:val="20"/>
        </w:rPr>
      </w:pPr>
    </w:p>
    <w:p>
      <w:pPr>
        <w:pStyle w:val="BodyText"/>
        <w:rPr>
          <w:sz w:val="20"/>
        </w:rPr>
      </w:pPr>
    </w:p>
    <w:p>
      <w:pPr>
        <w:pStyle w:val="BodyText"/>
        <w:spacing w:before="2"/>
        <w:rPr>
          <w:sz w:val="23"/>
        </w:rPr>
      </w:pPr>
    </w:p>
    <w:p>
      <w:pPr>
        <w:pStyle w:val="Heading2"/>
        <w:numPr>
          <w:ilvl w:val="0"/>
          <w:numId w:val="2"/>
        </w:numPr>
        <w:tabs>
          <w:tab w:pos="384" w:val="left" w:leader="none"/>
        </w:tabs>
        <w:spacing w:line="240" w:lineRule="auto" w:before="93" w:after="0"/>
        <w:ind w:left="383" w:right="0" w:hanging="284"/>
        <w:jc w:val="left"/>
        <w:rPr>
          <w:i/>
        </w:rPr>
      </w:pPr>
      <w:bookmarkStart w:name="_bookmark7" w:id="15"/>
      <w:bookmarkEnd w:id="15"/>
      <w:r>
        <w:rPr>
          <w:b w:val="0"/>
          <w:i w:val="0"/>
        </w:rPr>
      </w:r>
      <w:bookmarkStart w:name="_bookmark7" w:id="16"/>
      <w:bookmarkEnd w:id="16"/>
      <w:r>
        <w:rPr>
          <w:i/>
        </w:rPr>
        <w:t>ASSERVI</w:t>
      </w:r>
      <w:r>
        <w:rPr>
          <w:i/>
        </w:rPr>
        <w:t>MENTI ED OCCUPAZIONI E DISPONIBILITÁ DELLE</w:t>
      </w:r>
      <w:r>
        <w:rPr>
          <w:i/>
          <w:spacing w:val="-6"/>
        </w:rPr>
        <w:t> </w:t>
      </w:r>
      <w:r>
        <w:rPr>
          <w:i/>
        </w:rPr>
        <w:t>AREE</w:t>
      </w:r>
    </w:p>
    <w:p>
      <w:pPr>
        <w:pStyle w:val="BodyText"/>
        <w:spacing w:before="7"/>
        <w:rPr>
          <w:b/>
          <w:i/>
          <w:sz w:val="38"/>
        </w:rPr>
      </w:pPr>
    </w:p>
    <w:p>
      <w:pPr>
        <w:pStyle w:val="BodyText"/>
        <w:spacing w:line="312" w:lineRule="auto"/>
        <w:ind w:left="100" w:right="107"/>
        <w:jc w:val="both"/>
      </w:pPr>
      <w:r>
        <w:rPr/>
        <w:t>Le occupazioni delle aree private per la realizzazione degli interventi dovranno essere regolate attraverso specifici accordi o atti, che potranno comprendere anche eventuali forme di asservimento. I terreni interessati sono censiti al N.C.T. del Comune di Biella al Foglio 39 mappali 198 e 182.</w:t>
      </w:r>
    </w:p>
    <w:p>
      <w:pPr>
        <w:pStyle w:val="BodyText"/>
        <w:spacing w:line="312" w:lineRule="auto" w:before="5"/>
        <w:ind w:left="100" w:right="116"/>
        <w:jc w:val="both"/>
      </w:pPr>
      <w:r>
        <w:rPr/>
        <w:t>Non essendo prevista da parte della pubblica amministrazione l’acquisizione di aree, non si è proceduto alla redazione del piano particellare.</w:t>
      </w:r>
    </w:p>
    <w:p>
      <w:pPr>
        <w:pStyle w:val="BodyText"/>
        <w:rPr>
          <w:sz w:val="26"/>
        </w:rPr>
      </w:pPr>
    </w:p>
    <w:p>
      <w:pPr>
        <w:pStyle w:val="BodyText"/>
        <w:rPr>
          <w:sz w:val="26"/>
        </w:rPr>
      </w:pPr>
    </w:p>
    <w:p>
      <w:pPr>
        <w:pStyle w:val="BodyText"/>
        <w:rPr>
          <w:sz w:val="26"/>
        </w:rPr>
      </w:pPr>
    </w:p>
    <w:p>
      <w:pPr>
        <w:pStyle w:val="Heading2"/>
        <w:numPr>
          <w:ilvl w:val="0"/>
          <w:numId w:val="2"/>
        </w:numPr>
        <w:tabs>
          <w:tab w:pos="669" w:val="left" w:leader="none"/>
          <w:tab w:pos="670" w:val="left" w:leader="none"/>
        </w:tabs>
        <w:spacing w:line="240" w:lineRule="auto" w:before="186" w:after="0"/>
        <w:ind w:left="669" w:right="0" w:hanging="570"/>
        <w:jc w:val="left"/>
        <w:rPr>
          <w:i/>
        </w:rPr>
      </w:pPr>
      <w:bookmarkStart w:name="_bookmark8" w:id="17"/>
      <w:bookmarkEnd w:id="17"/>
      <w:r>
        <w:rPr>
          <w:b w:val="0"/>
          <w:i w:val="0"/>
        </w:rPr>
      </w:r>
      <w:bookmarkStart w:name="_bookmark8" w:id="18"/>
      <w:bookmarkEnd w:id="18"/>
      <w:r>
        <w:rPr>
          <w:i/>
        </w:rPr>
        <w:t>S</w:t>
      </w:r>
      <w:r>
        <w:rPr>
          <w:i/>
        </w:rPr>
        <w:t>OTTOSERVIZI – SOVRASERVIZI</w:t>
      </w:r>
    </w:p>
    <w:p>
      <w:pPr>
        <w:spacing w:after="0" w:line="240" w:lineRule="auto"/>
        <w:jc w:val="left"/>
        <w:sectPr>
          <w:pgSz w:w="11910" w:h="16840"/>
          <w:pgMar w:header="711" w:footer="908" w:top="1660" w:bottom="1100" w:left="1160" w:right="1020"/>
        </w:sectPr>
      </w:pPr>
    </w:p>
    <w:p>
      <w:pPr>
        <w:pStyle w:val="BodyText"/>
        <w:rPr>
          <w:b/>
          <w:i/>
          <w:sz w:val="20"/>
        </w:rPr>
      </w:pPr>
    </w:p>
    <w:p>
      <w:pPr>
        <w:pStyle w:val="BodyText"/>
        <w:spacing w:before="2"/>
        <w:rPr>
          <w:b/>
          <w:i/>
          <w:sz w:val="25"/>
        </w:rPr>
      </w:pPr>
    </w:p>
    <w:p>
      <w:pPr>
        <w:pStyle w:val="BodyText"/>
        <w:spacing w:line="312" w:lineRule="auto" w:before="92"/>
        <w:ind w:left="100" w:right="105"/>
        <w:jc w:val="both"/>
      </w:pPr>
      <w:r>
        <w:rPr/>
        <w:t>Le indagini condotte e le informazioni reperite non sembrano evidenziare la presenza di linee di servizi nell’area di intervento, fatta eccezione per l’impianto di illuminazione pubblica della strada sul ciglio di valle, costituito da lampioni collegati da una linea aerea, che potrebbe interferire con le operazioni di abbattimento delle piante.</w:t>
      </w:r>
    </w:p>
    <w:p>
      <w:pPr>
        <w:pStyle w:val="BodyText"/>
        <w:spacing w:line="312" w:lineRule="auto" w:before="5"/>
        <w:ind w:left="100" w:right="104"/>
        <w:jc w:val="both"/>
      </w:pPr>
      <w:r>
        <w:rPr/>
        <w:t>Eventuali linee e tubazioni interrate al di sotto del piano viabile non rappresentano invece un problema non essendo previsti interventi di scavo nel sedime stradale.</w:t>
      </w:r>
    </w:p>
    <w:p>
      <w:pPr>
        <w:pStyle w:val="BodyText"/>
        <w:spacing w:line="314" w:lineRule="auto" w:before="3"/>
        <w:ind w:left="100" w:right="103"/>
        <w:jc w:val="both"/>
      </w:pPr>
      <w:r>
        <w:rPr/>
        <w:t>Resta in ogni caso in capo all’impresa appaltatrice la ricerca e l’individuazione di ogni eventuale ulteriore sottoservizio presente prima di eseguire le attività di cantiere.</w:t>
      </w:r>
    </w:p>
    <w:p>
      <w:pPr>
        <w:pStyle w:val="BodyText"/>
        <w:rPr>
          <w:sz w:val="26"/>
        </w:rPr>
      </w:pPr>
    </w:p>
    <w:p>
      <w:pPr>
        <w:pStyle w:val="BodyText"/>
        <w:spacing w:before="9"/>
        <w:rPr>
          <w:sz w:val="21"/>
        </w:rPr>
      </w:pPr>
    </w:p>
    <w:p>
      <w:pPr>
        <w:pStyle w:val="Heading2"/>
        <w:numPr>
          <w:ilvl w:val="0"/>
          <w:numId w:val="2"/>
        </w:numPr>
        <w:tabs>
          <w:tab w:pos="669" w:val="left" w:leader="none"/>
          <w:tab w:pos="670" w:val="left" w:leader="none"/>
        </w:tabs>
        <w:spacing w:line="240" w:lineRule="auto" w:before="0" w:after="0"/>
        <w:ind w:left="669" w:right="0" w:hanging="570"/>
        <w:jc w:val="left"/>
        <w:rPr>
          <w:i/>
        </w:rPr>
      </w:pPr>
      <w:bookmarkStart w:name="_bookmark9" w:id="19"/>
      <w:bookmarkEnd w:id="19"/>
      <w:r>
        <w:rPr>
          <w:b w:val="0"/>
          <w:i w:val="0"/>
        </w:rPr>
      </w:r>
      <w:bookmarkStart w:name="_bookmark9" w:id="20"/>
      <w:bookmarkEnd w:id="20"/>
      <w:r>
        <w:rPr>
          <w:i/>
        </w:rPr>
        <w:t>SI</w:t>
      </w:r>
      <w:r>
        <w:rPr>
          <w:i/>
        </w:rPr>
        <w:t>CUREZZA CANTIERI (D.Lgs. 81/08 - Titolo IV)</w:t>
      </w:r>
    </w:p>
    <w:p>
      <w:pPr>
        <w:pStyle w:val="BodyText"/>
        <w:spacing w:before="7"/>
        <w:rPr>
          <w:b/>
          <w:i/>
          <w:sz w:val="38"/>
        </w:rPr>
      </w:pPr>
    </w:p>
    <w:p>
      <w:pPr>
        <w:pStyle w:val="BodyText"/>
        <w:spacing w:line="312" w:lineRule="auto"/>
        <w:ind w:left="100" w:right="112"/>
        <w:jc w:val="both"/>
      </w:pPr>
      <w:r>
        <w:rPr/>
        <w:t>Agli effetti delle disposizioni di cui al Titolo IV del D.Lgs. 81/08, l'esame delle previsioni progettuali consente di inquadrare l’intervento come cantiere in cui è prevista la presenza di più imprese, anche non contemporanea (non è possibile escludere a priori tale fattispecie poiché trattasi di lavoro pubblico in cui è sempre ammissibile il subappalto delle</w:t>
      </w:r>
      <w:r>
        <w:rPr>
          <w:spacing w:val="-1"/>
        </w:rPr>
        <w:t> </w:t>
      </w:r>
      <w:r>
        <w:rPr/>
        <w:t>opere).</w:t>
      </w:r>
    </w:p>
    <w:p>
      <w:pPr>
        <w:pStyle w:val="BodyText"/>
        <w:spacing w:line="312" w:lineRule="auto" w:before="6"/>
        <w:ind w:left="100" w:right="108"/>
        <w:jc w:val="both"/>
      </w:pPr>
      <w:r>
        <w:rPr/>
        <w:t>Per quanto sopra ed ai sensi delle disposizioni di legge vigenti, al progetto esecutivo è allegato il Piano di Sicurezza e Coordinamento che vaglia le scelte del progetto, alla luce delle problematiche connesse alla sicurezza e dà contenuto economico corretto alle procedure operative che risultassero necessarie.</w:t>
      </w:r>
    </w:p>
    <w:p>
      <w:pPr>
        <w:pStyle w:val="BodyText"/>
        <w:spacing w:line="314" w:lineRule="auto" w:before="5"/>
        <w:ind w:left="100" w:right="111"/>
        <w:jc w:val="both"/>
      </w:pPr>
      <w:r>
        <w:rPr/>
        <w:t>Sarà ovviamente riservato all'impresa un campo operativo autonomo, correlato alla specifica organizzazione imprenditoriale e specializzazione che ciascun appaltatore possiede, fermo restando che le alternative dovranno essere approvate dal Coordinatore e comunque inserite in modo organico e dettagliato nel Piano Operativo di Sicurezza che l'appaltatore è comunque tenuto a redigere.</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
        <w:rPr>
          <w:sz w:val="21"/>
        </w:rPr>
      </w:pPr>
    </w:p>
    <w:p>
      <w:pPr>
        <w:pStyle w:val="Heading2"/>
        <w:numPr>
          <w:ilvl w:val="0"/>
          <w:numId w:val="2"/>
        </w:numPr>
        <w:tabs>
          <w:tab w:pos="669" w:val="left" w:leader="none"/>
          <w:tab w:pos="670" w:val="left" w:leader="none"/>
        </w:tabs>
        <w:spacing w:line="240" w:lineRule="auto" w:before="0" w:after="0"/>
        <w:ind w:left="669" w:right="0" w:hanging="570"/>
        <w:jc w:val="left"/>
        <w:rPr>
          <w:i/>
        </w:rPr>
      </w:pPr>
      <w:bookmarkStart w:name="_bookmark10" w:id="21"/>
      <w:bookmarkEnd w:id="21"/>
      <w:r>
        <w:rPr>
          <w:b w:val="0"/>
          <w:i w:val="0"/>
        </w:rPr>
      </w:r>
      <w:bookmarkStart w:name="_bookmark10" w:id="22"/>
      <w:bookmarkEnd w:id="22"/>
      <w:r>
        <w:rPr>
          <w:i/>
        </w:rPr>
        <w:t>COS</w:t>
      </w:r>
      <w:r>
        <w:rPr>
          <w:i/>
        </w:rPr>
        <w:t>TI COMPLESSIVI E QUADRO</w:t>
      </w:r>
      <w:r>
        <w:rPr>
          <w:i/>
          <w:spacing w:val="-2"/>
        </w:rPr>
        <w:t> </w:t>
      </w:r>
      <w:r>
        <w:rPr>
          <w:i/>
        </w:rPr>
        <w:t>ECONOMICO</w:t>
      </w:r>
    </w:p>
    <w:p>
      <w:pPr>
        <w:spacing w:after="0" w:line="240" w:lineRule="auto"/>
        <w:jc w:val="left"/>
        <w:sectPr>
          <w:pgSz w:w="11910" w:h="16840"/>
          <w:pgMar w:header="711" w:footer="908" w:top="1660" w:bottom="1100" w:left="1160" w:right="1020"/>
        </w:sectPr>
      </w:pPr>
    </w:p>
    <w:p>
      <w:pPr>
        <w:pStyle w:val="BodyText"/>
        <w:rPr>
          <w:b/>
          <w:i/>
          <w:sz w:val="20"/>
        </w:rPr>
      </w:pPr>
    </w:p>
    <w:p>
      <w:pPr>
        <w:pStyle w:val="BodyText"/>
        <w:spacing w:before="1"/>
        <w:rPr>
          <w:b/>
          <w:i/>
          <w:sz w:val="26"/>
        </w:rPr>
      </w:pPr>
    </w:p>
    <w:tbl>
      <w:tblPr>
        <w:tblW w:w="0" w:type="auto"/>
        <w:jc w:val="left"/>
        <w:tblInd w:w="116" w:type="dxa"/>
        <w:tblBorders>
          <w:top w:val="single" w:sz="8" w:space="0" w:color="D3D3D3"/>
          <w:left w:val="single" w:sz="8" w:space="0" w:color="D3D3D3"/>
          <w:bottom w:val="single" w:sz="8" w:space="0" w:color="D3D3D3"/>
          <w:right w:val="single" w:sz="8" w:space="0" w:color="D3D3D3"/>
          <w:insideH w:val="single" w:sz="8" w:space="0" w:color="D3D3D3"/>
          <w:insideV w:val="single" w:sz="8" w:space="0" w:color="D3D3D3"/>
        </w:tblBorders>
        <w:tblLayout w:type="fixed"/>
        <w:tblCellMar>
          <w:top w:w="0" w:type="dxa"/>
          <w:left w:w="0" w:type="dxa"/>
          <w:bottom w:w="0" w:type="dxa"/>
          <w:right w:w="0" w:type="dxa"/>
        </w:tblCellMar>
        <w:tblLook w:val="01E0"/>
      </w:tblPr>
      <w:tblGrid>
        <w:gridCol w:w="1290"/>
        <w:gridCol w:w="4411"/>
        <w:gridCol w:w="1170"/>
        <w:gridCol w:w="1170"/>
        <w:gridCol w:w="1290"/>
      </w:tblGrid>
      <w:tr>
        <w:trPr>
          <w:trHeight w:val="520" w:hRule="atLeast"/>
        </w:trPr>
        <w:tc>
          <w:tcPr>
            <w:tcW w:w="9331" w:type="dxa"/>
            <w:gridSpan w:val="5"/>
            <w:tcBorders>
              <w:left w:val="single" w:sz="6" w:space="0" w:color="D3D3D3"/>
            </w:tcBorders>
          </w:tcPr>
          <w:p>
            <w:pPr>
              <w:pStyle w:val="TableParagraph"/>
              <w:spacing w:before="118"/>
              <w:ind w:left="1917" w:right="1877"/>
              <w:jc w:val="center"/>
              <w:rPr>
                <w:rFonts w:ascii="Times New Roman"/>
                <w:b/>
                <w:sz w:val="24"/>
              </w:rPr>
            </w:pPr>
            <w:r>
              <w:rPr>
                <w:rFonts w:ascii="Times New Roman"/>
                <w:b/>
                <w:sz w:val="24"/>
                <w:u w:val="thick"/>
              </w:rPr>
              <w:t>COMUNE DI BIELLA</w:t>
            </w:r>
          </w:p>
        </w:tc>
      </w:tr>
      <w:tr>
        <w:trPr>
          <w:trHeight w:val="580" w:hRule="atLeast"/>
        </w:trPr>
        <w:tc>
          <w:tcPr>
            <w:tcW w:w="9331" w:type="dxa"/>
            <w:gridSpan w:val="5"/>
            <w:tcBorders>
              <w:left w:val="single" w:sz="6" w:space="0" w:color="D3D3D3"/>
            </w:tcBorders>
          </w:tcPr>
          <w:p>
            <w:pPr>
              <w:pStyle w:val="TableParagraph"/>
              <w:spacing w:before="148"/>
              <w:ind w:left="1917" w:right="1904"/>
              <w:jc w:val="center"/>
              <w:rPr>
                <w:rFonts w:ascii="Times New Roman"/>
                <w:sz w:val="24"/>
              </w:rPr>
            </w:pPr>
            <w:r>
              <w:rPr>
                <w:rFonts w:ascii="Times New Roman"/>
                <w:sz w:val="24"/>
              </w:rPr>
              <w:t>Via Ogliaro - Messa in sicurezza versante San Gerolamo</w:t>
            </w:r>
          </w:p>
        </w:tc>
      </w:tr>
      <w:tr>
        <w:trPr>
          <w:trHeight w:val="234"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spacing w:line="200" w:lineRule="exact" w:before="15"/>
              <w:ind w:left="439"/>
              <w:rPr>
                <w:rFonts w:ascii="Times New Roman"/>
                <w:sz w:val="19"/>
              </w:rPr>
            </w:pPr>
            <w:r>
              <w:rPr>
                <w:rFonts w:ascii="Times New Roman"/>
                <w:w w:val="105"/>
                <w:sz w:val="19"/>
              </w:rPr>
              <w:t>Euro</w:t>
            </w:r>
          </w:p>
        </w:tc>
        <w:tc>
          <w:tcPr>
            <w:tcW w:w="1170" w:type="dxa"/>
          </w:tcPr>
          <w:p>
            <w:pPr>
              <w:pStyle w:val="TableParagraph"/>
              <w:spacing w:line="200" w:lineRule="exact" w:before="15"/>
              <w:ind w:left="439"/>
              <w:rPr>
                <w:rFonts w:ascii="Times New Roman"/>
                <w:sz w:val="19"/>
              </w:rPr>
            </w:pPr>
            <w:r>
              <w:rPr>
                <w:rFonts w:ascii="Times New Roman"/>
                <w:w w:val="105"/>
                <w:sz w:val="19"/>
              </w:rPr>
              <w:t>Euro</w:t>
            </w:r>
          </w:p>
        </w:tc>
        <w:tc>
          <w:tcPr>
            <w:tcW w:w="1290" w:type="dxa"/>
          </w:tcPr>
          <w:p>
            <w:pPr>
              <w:pStyle w:val="TableParagraph"/>
              <w:spacing w:line="200" w:lineRule="exact" w:before="15"/>
              <w:ind w:left="499"/>
              <w:rPr>
                <w:rFonts w:ascii="Times New Roman"/>
                <w:sz w:val="19"/>
              </w:rPr>
            </w:pPr>
            <w:r>
              <w:rPr>
                <w:rFonts w:ascii="Times New Roman"/>
                <w:w w:val="105"/>
                <w:sz w:val="19"/>
              </w:rPr>
              <w:t>Euro</w:t>
            </w: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5701" w:type="dxa"/>
            <w:gridSpan w:val="2"/>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Importo lavori (compresi oneri per la sicurezza non soggetti a ribasso)</w:t>
            </w: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spacing w:line="200" w:lineRule="exact" w:before="15"/>
              <w:ind w:right="73"/>
              <w:jc w:val="right"/>
              <w:rPr>
                <w:rFonts w:ascii="Times New Roman"/>
                <w:sz w:val="19"/>
              </w:rPr>
            </w:pPr>
            <w:r>
              <w:rPr>
                <w:rFonts w:ascii="Times New Roman"/>
                <w:sz w:val="19"/>
              </w:rPr>
              <w:t>100,000.00</w:t>
            </w: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4"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5701" w:type="dxa"/>
            <w:gridSpan w:val="2"/>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Somme a disposizione dell'Amministrazione :</w:t>
            </w: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5701" w:type="dxa"/>
            <w:gridSpan w:val="2"/>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I.V.A. 22% su lavori</w:t>
            </w:r>
          </w:p>
        </w:tc>
        <w:tc>
          <w:tcPr>
            <w:tcW w:w="1170" w:type="dxa"/>
          </w:tcPr>
          <w:p>
            <w:pPr>
              <w:pStyle w:val="TableParagraph"/>
              <w:rPr>
                <w:rFonts w:ascii="Times New Roman"/>
                <w:sz w:val="16"/>
              </w:rPr>
            </w:pPr>
          </w:p>
        </w:tc>
        <w:tc>
          <w:tcPr>
            <w:tcW w:w="1170" w:type="dxa"/>
          </w:tcPr>
          <w:p>
            <w:pPr>
              <w:pStyle w:val="TableParagraph"/>
              <w:spacing w:line="200" w:lineRule="exact" w:before="15"/>
              <w:ind w:right="71"/>
              <w:jc w:val="right"/>
              <w:rPr>
                <w:rFonts w:ascii="Times New Roman"/>
                <w:sz w:val="19"/>
              </w:rPr>
            </w:pPr>
            <w:r>
              <w:rPr>
                <w:rFonts w:ascii="Times New Roman"/>
                <w:sz w:val="19"/>
              </w:rPr>
              <w:t>22,000.00</w:t>
            </w:r>
          </w:p>
        </w:tc>
        <w:tc>
          <w:tcPr>
            <w:tcW w:w="1290" w:type="dxa"/>
          </w:tcPr>
          <w:p>
            <w:pPr>
              <w:pStyle w:val="TableParagraph"/>
              <w:rPr>
                <w:rFonts w:ascii="Times New Roman"/>
                <w:sz w:val="16"/>
              </w:rPr>
            </w:pPr>
          </w:p>
        </w:tc>
      </w:tr>
      <w:tr>
        <w:trPr>
          <w:trHeight w:val="234"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spacing w:line="200" w:lineRule="exact" w:before="15"/>
              <w:ind w:left="37" w:right="-29"/>
              <w:jc w:val="center"/>
              <w:rPr>
                <w:rFonts w:ascii="Times New Roman"/>
                <w:sz w:val="19"/>
              </w:rPr>
            </w:pPr>
            <w:r>
              <w:rPr>
                <w:rFonts w:ascii="Times New Roman"/>
                <w:spacing w:val="3"/>
                <w:w w:val="105"/>
                <w:sz w:val="19"/>
              </w:rPr>
              <w:t>Spese</w:t>
            </w:r>
            <w:r>
              <w:rPr>
                <w:rFonts w:ascii="Times New Roman"/>
                <w:spacing w:val="-13"/>
                <w:w w:val="105"/>
                <w:sz w:val="19"/>
              </w:rPr>
              <w:t> </w:t>
            </w:r>
            <w:r>
              <w:rPr>
                <w:rFonts w:ascii="Times New Roman"/>
                <w:w w:val="105"/>
                <w:sz w:val="19"/>
              </w:rPr>
              <w:t>Tecniche</w:t>
            </w:r>
          </w:p>
        </w:tc>
        <w:tc>
          <w:tcPr>
            <w:tcW w:w="4411" w:type="dxa"/>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Progetto definitivo ed esecutivo</w:t>
            </w: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Coordinatore in materia di sicurezza</w:t>
            </w: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in fase di progettazione ed esecuzione</w:t>
            </w: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Direzione Lavori</w:t>
            </w: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4"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spacing w:line="200" w:lineRule="exact" w:before="14"/>
              <w:ind w:left="37"/>
              <w:rPr>
                <w:rFonts w:ascii="Times New Roman" w:hAnsi="Times New Roman"/>
                <w:sz w:val="19"/>
              </w:rPr>
            </w:pPr>
            <w:r>
              <w:rPr>
                <w:rFonts w:ascii="Times New Roman" w:hAnsi="Times New Roman"/>
                <w:w w:val="105"/>
                <w:sz w:val="19"/>
              </w:rPr>
              <w:t>Contabilità</w:t>
            </w: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Certificato di Regolare Esecuzione</w:t>
            </w: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spacing w:line="200" w:lineRule="exact" w:before="15"/>
              <w:ind w:right="27"/>
              <w:jc w:val="right"/>
              <w:rPr>
                <w:rFonts w:ascii="Times New Roman"/>
                <w:sz w:val="19"/>
              </w:rPr>
            </w:pPr>
            <w:r>
              <w:rPr>
                <w:rFonts w:ascii="Times New Roman"/>
                <w:sz w:val="19"/>
              </w:rPr>
              <w:t>Sommano</w:t>
            </w:r>
          </w:p>
        </w:tc>
        <w:tc>
          <w:tcPr>
            <w:tcW w:w="1170" w:type="dxa"/>
          </w:tcPr>
          <w:p>
            <w:pPr>
              <w:pStyle w:val="TableParagraph"/>
              <w:spacing w:line="200" w:lineRule="exact" w:before="15"/>
              <w:ind w:right="71"/>
              <w:jc w:val="right"/>
              <w:rPr>
                <w:rFonts w:ascii="Times New Roman"/>
                <w:sz w:val="19"/>
              </w:rPr>
            </w:pPr>
            <w:r>
              <w:rPr>
                <w:rFonts w:ascii="Times New Roman"/>
                <w:sz w:val="19"/>
              </w:rPr>
              <w:t>20,000.00</w:t>
            </w: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5701" w:type="dxa"/>
            <w:gridSpan w:val="2"/>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Cassa Ingegneri 4%</w:t>
            </w:r>
          </w:p>
        </w:tc>
        <w:tc>
          <w:tcPr>
            <w:tcW w:w="1170" w:type="dxa"/>
            <w:tcBorders>
              <w:bottom w:val="single" w:sz="8" w:space="0" w:color="000000"/>
            </w:tcBorders>
          </w:tcPr>
          <w:p>
            <w:pPr>
              <w:pStyle w:val="TableParagraph"/>
              <w:spacing w:line="200" w:lineRule="exact" w:before="15"/>
              <w:ind w:right="71"/>
              <w:jc w:val="right"/>
              <w:rPr>
                <w:rFonts w:ascii="Times New Roman"/>
                <w:sz w:val="19"/>
              </w:rPr>
            </w:pPr>
            <w:r>
              <w:rPr>
                <w:rFonts w:ascii="Times New Roman"/>
                <w:sz w:val="19"/>
              </w:rPr>
              <w:t>800.00</w:t>
            </w: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Borders>
              <w:top w:val="single" w:sz="8" w:space="0" w:color="000000"/>
            </w:tcBorders>
          </w:tcPr>
          <w:p>
            <w:pPr>
              <w:pStyle w:val="TableParagraph"/>
              <w:spacing w:line="200" w:lineRule="exact" w:before="15"/>
              <w:ind w:right="71"/>
              <w:jc w:val="right"/>
              <w:rPr>
                <w:rFonts w:ascii="Times New Roman"/>
                <w:sz w:val="19"/>
              </w:rPr>
            </w:pPr>
            <w:r>
              <w:rPr>
                <w:rFonts w:ascii="Times New Roman"/>
                <w:sz w:val="19"/>
              </w:rPr>
              <w:t>20,800.00</w:t>
            </w:r>
          </w:p>
        </w:tc>
        <w:tc>
          <w:tcPr>
            <w:tcW w:w="1170" w:type="dxa"/>
          </w:tcPr>
          <w:p>
            <w:pPr>
              <w:pStyle w:val="TableParagraph"/>
              <w:spacing w:line="200" w:lineRule="exact" w:before="15"/>
              <w:ind w:right="71"/>
              <w:jc w:val="right"/>
              <w:rPr>
                <w:rFonts w:ascii="Times New Roman"/>
                <w:sz w:val="19"/>
              </w:rPr>
            </w:pPr>
            <w:r>
              <w:rPr>
                <w:rFonts w:ascii="Times New Roman"/>
                <w:sz w:val="19"/>
              </w:rPr>
              <w:t>20,800.00</w:t>
            </w:r>
          </w:p>
        </w:tc>
        <w:tc>
          <w:tcPr>
            <w:tcW w:w="1290" w:type="dxa"/>
          </w:tcPr>
          <w:p>
            <w:pPr>
              <w:pStyle w:val="TableParagraph"/>
              <w:rPr>
                <w:rFonts w:ascii="Times New Roman"/>
                <w:sz w:val="16"/>
              </w:rPr>
            </w:pPr>
          </w:p>
        </w:tc>
      </w:tr>
      <w:tr>
        <w:trPr>
          <w:trHeight w:val="234"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spacing w:line="200" w:lineRule="exact" w:before="15"/>
              <w:ind w:left="37" w:right="-29"/>
              <w:jc w:val="center"/>
              <w:rPr>
                <w:rFonts w:ascii="Times New Roman"/>
                <w:sz w:val="19"/>
              </w:rPr>
            </w:pPr>
            <w:r>
              <w:rPr>
                <w:rFonts w:ascii="Times New Roman"/>
                <w:spacing w:val="3"/>
                <w:w w:val="105"/>
                <w:sz w:val="19"/>
              </w:rPr>
              <w:t>Spese</w:t>
            </w:r>
            <w:r>
              <w:rPr>
                <w:rFonts w:ascii="Times New Roman"/>
                <w:spacing w:val="-13"/>
                <w:w w:val="105"/>
                <w:sz w:val="19"/>
              </w:rPr>
              <w:t> </w:t>
            </w:r>
            <w:r>
              <w:rPr>
                <w:rFonts w:ascii="Times New Roman"/>
                <w:w w:val="105"/>
                <w:sz w:val="19"/>
              </w:rPr>
              <w:t>Tecniche</w:t>
            </w:r>
          </w:p>
        </w:tc>
        <w:tc>
          <w:tcPr>
            <w:tcW w:w="4411" w:type="dxa"/>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Relazione geologica</w:t>
            </w:r>
          </w:p>
        </w:tc>
        <w:tc>
          <w:tcPr>
            <w:tcW w:w="1170" w:type="dxa"/>
          </w:tcPr>
          <w:p>
            <w:pPr>
              <w:pStyle w:val="TableParagraph"/>
              <w:spacing w:line="200" w:lineRule="exact" w:before="15"/>
              <w:ind w:right="71"/>
              <w:jc w:val="right"/>
              <w:rPr>
                <w:rFonts w:ascii="Times New Roman"/>
                <w:sz w:val="19"/>
              </w:rPr>
            </w:pPr>
            <w:r>
              <w:rPr>
                <w:rFonts w:ascii="Times New Roman"/>
                <w:sz w:val="19"/>
              </w:rPr>
              <w:t>1,400.00</w:t>
            </w: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5701" w:type="dxa"/>
            <w:gridSpan w:val="2"/>
            <w:tcBorders>
              <w:left w:val="single" w:sz="6" w:space="0" w:color="D3D3D3"/>
            </w:tcBorders>
          </w:tcPr>
          <w:p>
            <w:pPr>
              <w:pStyle w:val="TableParagraph"/>
              <w:spacing w:line="200" w:lineRule="exact" w:before="15"/>
              <w:ind w:left="37"/>
              <w:rPr>
                <w:rFonts w:ascii="Times New Roman"/>
                <w:sz w:val="19"/>
              </w:rPr>
            </w:pPr>
            <w:r>
              <w:rPr>
                <w:rFonts w:ascii="Times New Roman"/>
                <w:w w:val="105"/>
                <w:sz w:val="19"/>
              </w:rPr>
              <w:t>Cassa Geologi 2%</w:t>
            </w:r>
          </w:p>
        </w:tc>
        <w:tc>
          <w:tcPr>
            <w:tcW w:w="1170" w:type="dxa"/>
            <w:tcBorders>
              <w:bottom w:val="single" w:sz="8" w:space="0" w:color="000000"/>
            </w:tcBorders>
          </w:tcPr>
          <w:p>
            <w:pPr>
              <w:pStyle w:val="TableParagraph"/>
              <w:spacing w:line="200" w:lineRule="exact" w:before="15"/>
              <w:ind w:right="71"/>
              <w:jc w:val="right"/>
              <w:rPr>
                <w:rFonts w:ascii="Times New Roman"/>
                <w:sz w:val="19"/>
              </w:rPr>
            </w:pPr>
            <w:r>
              <w:rPr>
                <w:rFonts w:ascii="Times New Roman"/>
                <w:sz w:val="19"/>
              </w:rPr>
              <w:t>28.00</w:t>
            </w: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Borders>
              <w:top w:val="single" w:sz="8" w:space="0" w:color="000000"/>
            </w:tcBorders>
          </w:tcPr>
          <w:p>
            <w:pPr>
              <w:pStyle w:val="TableParagraph"/>
              <w:spacing w:line="200" w:lineRule="exact" w:before="15"/>
              <w:ind w:right="71"/>
              <w:jc w:val="right"/>
              <w:rPr>
                <w:rFonts w:ascii="Times New Roman"/>
                <w:sz w:val="19"/>
              </w:rPr>
            </w:pPr>
            <w:r>
              <w:rPr>
                <w:rFonts w:ascii="Times New Roman"/>
                <w:sz w:val="19"/>
              </w:rPr>
              <w:t>1,428.00</w:t>
            </w:r>
          </w:p>
        </w:tc>
        <w:tc>
          <w:tcPr>
            <w:tcW w:w="1170" w:type="dxa"/>
          </w:tcPr>
          <w:p>
            <w:pPr>
              <w:pStyle w:val="TableParagraph"/>
              <w:spacing w:line="200" w:lineRule="exact" w:before="15"/>
              <w:ind w:right="71"/>
              <w:jc w:val="right"/>
              <w:rPr>
                <w:rFonts w:ascii="Times New Roman"/>
                <w:sz w:val="19"/>
              </w:rPr>
            </w:pPr>
            <w:r>
              <w:rPr>
                <w:rFonts w:ascii="Times New Roman"/>
                <w:sz w:val="19"/>
              </w:rPr>
              <w:t>1,428.00</w:t>
            </w:r>
          </w:p>
        </w:tc>
        <w:tc>
          <w:tcPr>
            <w:tcW w:w="1290" w:type="dxa"/>
          </w:tcPr>
          <w:p>
            <w:pPr>
              <w:pStyle w:val="TableParagraph"/>
              <w:rPr>
                <w:rFonts w:ascii="Times New Roman"/>
                <w:sz w:val="16"/>
              </w:rPr>
            </w:pPr>
          </w:p>
        </w:tc>
      </w:tr>
      <w:tr>
        <w:trPr>
          <w:trHeight w:val="235" w:hRule="atLeast"/>
        </w:trPr>
        <w:tc>
          <w:tcPr>
            <w:tcW w:w="1290" w:type="dxa"/>
            <w:tcBorders>
              <w:left w:val="single" w:sz="6" w:space="0" w:color="D3D3D3"/>
              <w:right w:val="single" w:sz="6" w:space="0" w:color="D3D3D3"/>
            </w:tcBorders>
          </w:tcPr>
          <w:p>
            <w:pPr>
              <w:pStyle w:val="TableParagraph"/>
              <w:rPr>
                <w:rFonts w:ascii="Times New Roman"/>
                <w:sz w:val="16"/>
              </w:rPr>
            </w:pPr>
          </w:p>
        </w:tc>
        <w:tc>
          <w:tcPr>
            <w:tcW w:w="4411" w:type="dxa"/>
            <w:tcBorders>
              <w:left w:val="single" w:sz="6" w:space="0" w:color="D3D3D3"/>
            </w:tcBorders>
          </w:tcPr>
          <w:p>
            <w:pPr>
              <w:pStyle w:val="TableParagraph"/>
              <w:rPr>
                <w:rFonts w:ascii="Times New Roman"/>
                <w:sz w:val="16"/>
              </w:rPr>
            </w:pPr>
          </w:p>
        </w:tc>
        <w:tc>
          <w:tcPr>
            <w:tcW w:w="1170" w:type="dxa"/>
          </w:tcPr>
          <w:p>
            <w:pPr>
              <w:pStyle w:val="TableParagraph"/>
              <w:rPr>
                <w:rFonts w:ascii="Times New Roman"/>
                <w:sz w:val="16"/>
              </w:rPr>
            </w:pPr>
          </w:p>
        </w:tc>
        <w:tc>
          <w:tcPr>
            <w:tcW w:w="1170" w:type="dxa"/>
          </w:tcPr>
          <w:p>
            <w:pPr>
              <w:pStyle w:val="TableParagraph"/>
              <w:rPr>
                <w:rFonts w:ascii="Times New Roman"/>
                <w:sz w:val="16"/>
              </w:rPr>
            </w:pPr>
          </w:p>
        </w:tc>
        <w:tc>
          <w:tcPr>
            <w:tcW w:w="1290" w:type="dxa"/>
          </w:tcPr>
          <w:p>
            <w:pPr>
              <w:pStyle w:val="TableParagraph"/>
              <w:rPr>
                <w:rFonts w:ascii="Times New Roman"/>
                <w:sz w:val="16"/>
              </w:rPr>
            </w:pPr>
          </w:p>
        </w:tc>
      </w:tr>
      <w:tr>
        <w:trPr>
          <w:trHeight w:val="237" w:hRule="atLeast"/>
        </w:trPr>
        <w:tc>
          <w:tcPr>
            <w:tcW w:w="5701" w:type="dxa"/>
            <w:gridSpan w:val="2"/>
            <w:tcBorders>
              <w:left w:val="single" w:sz="6" w:space="0" w:color="D3D3D3"/>
              <w:bottom w:val="single" w:sz="6" w:space="0" w:color="D3D3D3"/>
            </w:tcBorders>
          </w:tcPr>
          <w:p>
            <w:pPr>
              <w:pStyle w:val="TableParagraph"/>
              <w:spacing w:line="202" w:lineRule="exact" w:before="15"/>
              <w:ind w:left="37"/>
              <w:rPr>
                <w:rFonts w:ascii="Times New Roman"/>
                <w:sz w:val="19"/>
              </w:rPr>
            </w:pPr>
            <w:r>
              <w:rPr>
                <w:rFonts w:ascii="Times New Roman"/>
                <w:w w:val="105"/>
                <w:sz w:val="19"/>
              </w:rPr>
              <w:t>I.V.A. 22% su spese tecniche e su Cassa</w:t>
            </w:r>
          </w:p>
        </w:tc>
        <w:tc>
          <w:tcPr>
            <w:tcW w:w="1170" w:type="dxa"/>
            <w:tcBorders>
              <w:bottom w:val="single" w:sz="6" w:space="0" w:color="D3D3D3"/>
            </w:tcBorders>
          </w:tcPr>
          <w:p>
            <w:pPr>
              <w:pStyle w:val="TableParagraph"/>
              <w:rPr>
                <w:rFonts w:ascii="Times New Roman"/>
                <w:sz w:val="16"/>
              </w:rPr>
            </w:pPr>
          </w:p>
        </w:tc>
        <w:tc>
          <w:tcPr>
            <w:tcW w:w="1170" w:type="dxa"/>
            <w:tcBorders>
              <w:bottom w:val="single" w:sz="6" w:space="0" w:color="D3D3D3"/>
            </w:tcBorders>
          </w:tcPr>
          <w:p>
            <w:pPr>
              <w:pStyle w:val="TableParagraph"/>
              <w:spacing w:line="202" w:lineRule="exact" w:before="15"/>
              <w:ind w:right="71"/>
              <w:jc w:val="right"/>
              <w:rPr>
                <w:rFonts w:ascii="Times New Roman"/>
                <w:sz w:val="19"/>
              </w:rPr>
            </w:pPr>
            <w:r>
              <w:rPr>
                <w:rFonts w:ascii="Times New Roman"/>
                <w:sz w:val="19"/>
              </w:rPr>
              <w:t>4,890.16</w:t>
            </w:r>
          </w:p>
        </w:tc>
        <w:tc>
          <w:tcPr>
            <w:tcW w:w="1290" w:type="dxa"/>
            <w:tcBorders>
              <w:bottom w:val="single" w:sz="6" w:space="0" w:color="D3D3D3"/>
            </w:tcBorders>
          </w:tcPr>
          <w:p>
            <w:pPr>
              <w:pStyle w:val="TableParagraph"/>
              <w:rPr>
                <w:rFonts w:ascii="Times New Roman"/>
                <w:sz w:val="16"/>
              </w:rPr>
            </w:pPr>
          </w:p>
        </w:tc>
      </w:tr>
      <w:tr>
        <w:trPr>
          <w:trHeight w:val="240" w:hRule="atLeast"/>
        </w:trPr>
        <w:tc>
          <w:tcPr>
            <w:tcW w:w="1290" w:type="dxa"/>
            <w:tcBorders>
              <w:top w:val="single" w:sz="6" w:space="0" w:color="D3D3D3"/>
              <w:left w:val="single" w:sz="6" w:space="0" w:color="D3D3D3"/>
              <w:bottom w:val="single" w:sz="6" w:space="0" w:color="D3D3D3"/>
              <w:right w:val="single" w:sz="6" w:space="0" w:color="D3D3D3"/>
            </w:tcBorders>
          </w:tcPr>
          <w:p>
            <w:pPr>
              <w:pStyle w:val="TableParagraph"/>
              <w:rPr>
                <w:rFonts w:ascii="Times New Roman"/>
                <w:sz w:val="16"/>
              </w:rPr>
            </w:pPr>
          </w:p>
        </w:tc>
        <w:tc>
          <w:tcPr>
            <w:tcW w:w="4411" w:type="dxa"/>
            <w:tcBorders>
              <w:top w:val="single" w:sz="6" w:space="0" w:color="D3D3D3"/>
              <w:left w:val="single" w:sz="6" w:space="0" w:color="D3D3D3"/>
              <w:bottom w:val="single" w:sz="6" w:space="0" w:color="D3D3D3"/>
            </w:tcBorders>
          </w:tcPr>
          <w:p>
            <w:pPr>
              <w:pStyle w:val="TableParagraph"/>
              <w:rPr>
                <w:rFonts w:ascii="Times New Roman"/>
                <w:sz w:val="16"/>
              </w:rPr>
            </w:pPr>
          </w:p>
        </w:tc>
        <w:tc>
          <w:tcPr>
            <w:tcW w:w="1170" w:type="dxa"/>
            <w:tcBorders>
              <w:top w:val="single" w:sz="6" w:space="0" w:color="D3D3D3"/>
              <w:bottom w:val="single" w:sz="6" w:space="0" w:color="D3D3D3"/>
            </w:tcBorders>
          </w:tcPr>
          <w:p>
            <w:pPr>
              <w:pStyle w:val="TableParagraph"/>
              <w:rPr>
                <w:rFonts w:ascii="Times New Roman"/>
                <w:sz w:val="16"/>
              </w:rPr>
            </w:pPr>
          </w:p>
        </w:tc>
        <w:tc>
          <w:tcPr>
            <w:tcW w:w="1170" w:type="dxa"/>
            <w:tcBorders>
              <w:top w:val="single" w:sz="6" w:space="0" w:color="D3D3D3"/>
              <w:bottom w:val="single" w:sz="6" w:space="0" w:color="D3D3D3"/>
            </w:tcBorders>
          </w:tcPr>
          <w:p>
            <w:pPr>
              <w:pStyle w:val="TableParagraph"/>
              <w:rPr>
                <w:rFonts w:ascii="Times New Roman"/>
                <w:sz w:val="16"/>
              </w:rPr>
            </w:pPr>
          </w:p>
        </w:tc>
        <w:tc>
          <w:tcPr>
            <w:tcW w:w="1290" w:type="dxa"/>
            <w:tcBorders>
              <w:top w:val="single" w:sz="6" w:space="0" w:color="D3D3D3"/>
              <w:bottom w:val="single" w:sz="6" w:space="0" w:color="D3D3D3"/>
            </w:tcBorders>
          </w:tcPr>
          <w:p>
            <w:pPr>
              <w:pStyle w:val="TableParagraph"/>
              <w:rPr>
                <w:rFonts w:ascii="Times New Roman"/>
                <w:sz w:val="16"/>
              </w:rPr>
            </w:pPr>
          </w:p>
        </w:tc>
      </w:tr>
      <w:tr>
        <w:trPr>
          <w:trHeight w:val="240" w:hRule="atLeast"/>
        </w:trPr>
        <w:tc>
          <w:tcPr>
            <w:tcW w:w="5701" w:type="dxa"/>
            <w:gridSpan w:val="2"/>
            <w:tcBorders>
              <w:top w:val="single" w:sz="6" w:space="0" w:color="D3D3D3"/>
              <w:left w:val="single" w:sz="6" w:space="0" w:color="D3D3D3"/>
              <w:bottom w:val="single" w:sz="6" w:space="0" w:color="D3D3D3"/>
            </w:tcBorders>
          </w:tcPr>
          <w:p>
            <w:pPr>
              <w:pStyle w:val="TableParagraph"/>
              <w:spacing w:line="202" w:lineRule="exact" w:before="18"/>
              <w:ind w:left="37"/>
              <w:rPr>
                <w:rFonts w:ascii="Times New Roman" w:hAnsi="Times New Roman"/>
                <w:sz w:val="19"/>
              </w:rPr>
            </w:pPr>
            <w:r>
              <w:rPr>
                <w:rFonts w:ascii="Times New Roman" w:hAnsi="Times New Roman"/>
                <w:w w:val="105"/>
                <w:sz w:val="19"/>
              </w:rPr>
              <w:t>Spese pubblicità, imprevisti ed arrotondamento</w:t>
            </w:r>
          </w:p>
        </w:tc>
        <w:tc>
          <w:tcPr>
            <w:tcW w:w="1170" w:type="dxa"/>
            <w:tcBorders>
              <w:top w:val="single" w:sz="6" w:space="0" w:color="D3D3D3"/>
              <w:bottom w:val="single" w:sz="6" w:space="0" w:color="D3D3D3"/>
            </w:tcBorders>
          </w:tcPr>
          <w:p>
            <w:pPr>
              <w:pStyle w:val="TableParagraph"/>
              <w:rPr>
                <w:rFonts w:ascii="Times New Roman"/>
                <w:sz w:val="16"/>
              </w:rPr>
            </w:pPr>
          </w:p>
        </w:tc>
        <w:tc>
          <w:tcPr>
            <w:tcW w:w="1170" w:type="dxa"/>
            <w:tcBorders>
              <w:top w:val="single" w:sz="6" w:space="0" w:color="D3D3D3"/>
              <w:bottom w:val="single" w:sz="6" w:space="0" w:color="D3D3D3"/>
            </w:tcBorders>
          </w:tcPr>
          <w:p>
            <w:pPr>
              <w:pStyle w:val="TableParagraph"/>
              <w:spacing w:line="202" w:lineRule="exact" w:before="18"/>
              <w:ind w:right="71"/>
              <w:jc w:val="right"/>
              <w:rPr>
                <w:rFonts w:ascii="Times New Roman"/>
                <w:sz w:val="19"/>
              </w:rPr>
            </w:pPr>
            <w:r>
              <w:rPr>
                <w:rFonts w:ascii="Times New Roman"/>
                <w:sz w:val="19"/>
              </w:rPr>
              <w:t>881.84</w:t>
            </w:r>
          </w:p>
        </w:tc>
        <w:tc>
          <w:tcPr>
            <w:tcW w:w="1290" w:type="dxa"/>
            <w:tcBorders>
              <w:top w:val="single" w:sz="6" w:space="0" w:color="D3D3D3"/>
              <w:bottom w:val="single" w:sz="6" w:space="0" w:color="D3D3D3"/>
            </w:tcBorders>
          </w:tcPr>
          <w:p>
            <w:pPr>
              <w:pStyle w:val="TableParagraph"/>
              <w:rPr>
                <w:rFonts w:ascii="Times New Roman"/>
                <w:sz w:val="16"/>
              </w:rPr>
            </w:pPr>
          </w:p>
        </w:tc>
      </w:tr>
      <w:tr>
        <w:trPr>
          <w:trHeight w:val="240" w:hRule="atLeast"/>
        </w:trPr>
        <w:tc>
          <w:tcPr>
            <w:tcW w:w="1290" w:type="dxa"/>
            <w:tcBorders>
              <w:top w:val="single" w:sz="6" w:space="0" w:color="D3D3D3"/>
              <w:left w:val="single" w:sz="6" w:space="0" w:color="D3D3D3"/>
              <w:bottom w:val="single" w:sz="6" w:space="0" w:color="D3D3D3"/>
              <w:right w:val="single" w:sz="6" w:space="0" w:color="D3D3D3"/>
            </w:tcBorders>
          </w:tcPr>
          <w:p>
            <w:pPr>
              <w:pStyle w:val="TableParagraph"/>
              <w:rPr>
                <w:rFonts w:ascii="Times New Roman"/>
                <w:sz w:val="16"/>
              </w:rPr>
            </w:pPr>
          </w:p>
        </w:tc>
        <w:tc>
          <w:tcPr>
            <w:tcW w:w="4411" w:type="dxa"/>
            <w:tcBorders>
              <w:top w:val="single" w:sz="6" w:space="0" w:color="D3D3D3"/>
              <w:left w:val="single" w:sz="6" w:space="0" w:color="D3D3D3"/>
              <w:bottom w:val="single" w:sz="6" w:space="0" w:color="D3D3D3"/>
            </w:tcBorders>
          </w:tcPr>
          <w:p>
            <w:pPr>
              <w:pStyle w:val="TableParagraph"/>
              <w:rPr>
                <w:rFonts w:ascii="Times New Roman"/>
                <w:sz w:val="16"/>
              </w:rPr>
            </w:pPr>
          </w:p>
        </w:tc>
        <w:tc>
          <w:tcPr>
            <w:tcW w:w="1170" w:type="dxa"/>
            <w:tcBorders>
              <w:top w:val="single" w:sz="6" w:space="0" w:color="D3D3D3"/>
              <w:bottom w:val="single" w:sz="6" w:space="0" w:color="D3D3D3"/>
            </w:tcBorders>
          </w:tcPr>
          <w:p>
            <w:pPr>
              <w:pStyle w:val="TableParagraph"/>
              <w:rPr>
                <w:rFonts w:ascii="Times New Roman"/>
                <w:sz w:val="16"/>
              </w:rPr>
            </w:pPr>
          </w:p>
        </w:tc>
        <w:tc>
          <w:tcPr>
            <w:tcW w:w="1170" w:type="dxa"/>
            <w:tcBorders>
              <w:top w:val="single" w:sz="6" w:space="0" w:color="D3D3D3"/>
              <w:bottom w:val="single" w:sz="6" w:space="0" w:color="000000"/>
            </w:tcBorders>
          </w:tcPr>
          <w:p>
            <w:pPr>
              <w:pStyle w:val="TableParagraph"/>
              <w:rPr>
                <w:rFonts w:ascii="Times New Roman"/>
                <w:sz w:val="16"/>
              </w:rPr>
            </w:pPr>
          </w:p>
        </w:tc>
        <w:tc>
          <w:tcPr>
            <w:tcW w:w="1290" w:type="dxa"/>
            <w:tcBorders>
              <w:top w:val="single" w:sz="6" w:space="0" w:color="D3D3D3"/>
              <w:bottom w:val="single" w:sz="6" w:space="0" w:color="D3D3D3"/>
            </w:tcBorders>
          </w:tcPr>
          <w:p>
            <w:pPr>
              <w:pStyle w:val="TableParagraph"/>
              <w:rPr>
                <w:rFonts w:ascii="Times New Roman"/>
                <w:sz w:val="16"/>
              </w:rPr>
            </w:pPr>
          </w:p>
        </w:tc>
      </w:tr>
      <w:tr>
        <w:trPr>
          <w:trHeight w:val="240" w:hRule="atLeast"/>
        </w:trPr>
        <w:tc>
          <w:tcPr>
            <w:tcW w:w="1290" w:type="dxa"/>
            <w:tcBorders>
              <w:top w:val="single" w:sz="6" w:space="0" w:color="D3D3D3"/>
              <w:left w:val="single" w:sz="6" w:space="0" w:color="D3D3D3"/>
              <w:bottom w:val="single" w:sz="6" w:space="0" w:color="D3D3D3"/>
              <w:right w:val="single" w:sz="6" w:space="0" w:color="D3D3D3"/>
            </w:tcBorders>
          </w:tcPr>
          <w:p>
            <w:pPr>
              <w:pStyle w:val="TableParagraph"/>
              <w:rPr>
                <w:rFonts w:ascii="Times New Roman"/>
                <w:sz w:val="16"/>
              </w:rPr>
            </w:pPr>
          </w:p>
        </w:tc>
        <w:tc>
          <w:tcPr>
            <w:tcW w:w="4411" w:type="dxa"/>
            <w:tcBorders>
              <w:top w:val="single" w:sz="6" w:space="0" w:color="D3D3D3"/>
              <w:left w:val="single" w:sz="6" w:space="0" w:color="D3D3D3"/>
              <w:bottom w:val="single" w:sz="6" w:space="0" w:color="D3D3D3"/>
            </w:tcBorders>
          </w:tcPr>
          <w:p>
            <w:pPr>
              <w:pStyle w:val="TableParagraph"/>
              <w:rPr>
                <w:rFonts w:ascii="Times New Roman"/>
                <w:sz w:val="16"/>
              </w:rPr>
            </w:pPr>
          </w:p>
        </w:tc>
        <w:tc>
          <w:tcPr>
            <w:tcW w:w="1170" w:type="dxa"/>
            <w:tcBorders>
              <w:top w:val="single" w:sz="6" w:space="0" w:color="D3D3D3"/>
              <w:bottom w:val="single" w:sz="6" w:space="0" w:color="D3D3D3"/>
            </w:tcBorders>
          </w:tcPr>
          <w:p>
            <w:pPr>
              <w:pStyle w:val="TableParagraph"/>
              <w:rPr>
                <w:rFonts w:ascii="Times New Roman"/>
                <w:sz w:val="16"/>
              </w:rPr>
            </w:pPr>
          </w:p>
        </w:tc>
        <w:tc>
          <w:tcPr>
            <w:tcW w:w="1170" w:type="dxa"/>
            <w:tcBorders>
              <w:top w:val="single" w:sz="6" w:space="0" w:color="000000"/>
              <w:bottom w:val="single" w:sz="6" w:space="0" w:color="D3D3D3"/>
            </w:tcBorders>
          </w:tcPr>
          <w:p>
            <w:pPr>
              <w:pStyle w:val="TableParagraph"/>
              <w:rPr>
                <w:rFonts w:ascii="Times New Roman"/>
                <w:sz w:val="16"/>
              </w:rPr>
            </w:pPr>
          </w:p>
        </w:tc>
        <w:tc>
          <w:tcPr>
            <w:tcW w:w="1290" w:type="dxa"/>
            <w:tcBorders>
              <w:top w:val="single" w:sz="6" w:space="0" w:color="D3D3D3"/>
              <w:bottom w:val="single" w:sz="6" w:space="0" w:color="D3D3D3"/>
            </w:tcBorders>
          </w:tcPr>
          <w:p>
            <w:pPr>
              <w:pStyle w:val="TableParagraph"/>
              <w:rPr>
                <w:rFonts w:ascii="Times New Roman"/>
                <w:sz w:val="16"/>
              </w:rPr>
            </w:pPr>
          </w:p>
        </w:tc>
      </w:tr>
      <w:tr>
        <w:trPr>
          <w:trHeight w:val="239" w:hRule="atLeast"/>
        </w:trPr>
        <w:tc>
          <w:tcPr>
            <w:tcW w:w="1290" w:type="dxa"/>
            <w:tcBorders>
              <w:top w:val="single" w:sz="6" w:space="0" w:color="D3D3D3"/>
              <w:left w:val="single" w:sz="6" w:space="0" w:color="D3D3D3"/>
              <w:bottom w:val="single" w:sz="6" w:space="0" w:color="D3D3D3"/>
              <w:right w:val="single" w:sz="6" w:space="0" w:color="D3D3D3"/>
            </w:tcBorders>
          </w:tcPr>
          <w:p>
            <w:pPr>
              <w:pStyle w:val="TableParagraph"/>
              <w:rPr>
                <w:rFonts w:ascii="Times New Roman"/>
                <w:sz w:val="16"/>
              </w:rPr>
            </w:pPr>
          </w:p>
        </w:tc>
        <w:tc>
          <w:tcPr>
            <w:tcW w:w="5581" w:type="dxa"/>
            <w:gridSpan w:val="2"/>
            <w:tcBorders>
              <w:top w:val="single" w:sz="6" w:space="0" w:color="D3D3D3"/>
              <w:left w:val="single" w:sz="6" w:space="0" w:color="D3D3D3"/>
              <w:bottom w:val="single" w:sz="6" w:space="0" w:color="D3D3D3"/>
            </w:tcBorders>
          </w:tcPr>
          <w:p>
            <w:pPr>
              <w:pStyle w:val="TableParagraph"/>
              <w:spacing w:line="202" w:lineRule="exact" w:before="17"/>
              <w:ind w:left="37"/>
              <w:rPr>
                <w:rFonts w:ascii="Times New Roman"/>
                <w:sz w:val="19"/>
              </w:rPr>
            </w:pPr>
            <w:r>
              <w:rPr>
                <w:rFonts w:ascii="Times New Roman"/>
                <w:w w:val="105"/>
                <w:sz w:val="19"/>
              </w:rPr>
              <w:t>Totale somme a disposizione dell'Amministrazione</w:t>
            </w:r>
          </w:p>
        </w:tc>
        <w:tc>
          <w:tcPr>
            <w:tcW w:w="1170" w:type="dxa"/>
            <w:tcBorders>
              <w:top w:val="single" w:sz="6" w:space="0" w:color="D3D3D3"/>
              <w:bottom w:val="single" w:sz="6" w:space="0" w:color="D3D3D3"/>
            </w:tcBorders>
          </w:tcPr>
          <w:p>
            <w:pPr>
              <w:pStyle w:val="TableParagraph"/>
              <w:spacing w:line="202" w:lineRule="exact" w:before="17"/>
              <w:ind w:right="71"/>
              <w:jc w:val="right"/>
              <w:rPr>
                <w:rFonts w:ascii="Times New Roman"/>
                <w:sz w:val="19"/>
              </w:rPr>
            </w:pPr>
            <w:r>
              <w:rPr>
                <w:rFonts w:ascii="Times New Roman"/>
                <w:sz w:val="19"/>
              </w:rPr>
              <w:t>50,000.00</w:t>
            </w:r>
          </w:p>
        </w:tc>
        <w:tc>
          <w:tcPr>
            <w:tcW w:w="1290" w:type="dxa"/>
            <w:tcBorders>
              <w:top w:val="single" w:sz="6" w:space="0" w:color="D3D3D3"/>
              <w:bottom w:val="single" w:sz="6" w:space="0" w:color="000000"/>
            </w:tcBorders>
          </w:tcPr>
          <w:p>
            <w:pPr>
              <w:pStyle w:val="TableParagraph"/>
              <w:spacing w:line="202" w:lineRule="exact" w:before="17"/>
              <w:ind w:right="71"/>
              <w:jc w:val="right"/>
              <w:rPr>
                <w:rFonts w:ascii="Times New Roman"/>
                <w:sz w:val="19"/>
              </w:rPr>
            </w:pPr>
            <w:r>
              <w:rPr>
                <w:rFonts w:ascii="Times New Roman"/>
                <w:sz w:val="19"/>
              </w:rPr>
              <w:t>50,000.00</w:t>
            </w:r>
          </w:p>
        </w:tc>
      </w:tr>
      <w:tr>
        <w:trPr>
          <w:trHeight w:val="240" w:hRule="atLeast"/>
        </w:trPr>
        <w:tc>
          <w:tcPr>
            <w:tcW w:w="1290" w:type="dxa"/>
            <w:tcBorders>
              <w:top w:val="single" w:sz="6" w:space="0" w:color="D3D3D3"/>
              <w:left w:val="single" w:sz="6" w:space="0" w:color="D3D3D3"/>
              <w:bottom w:val="single" w:sz="6" w:space="0" w:color="D3D3D3"/>
              <w:right w:val="single" w:sz="6" w:space="0" w:color="D3D3D3"/>
            </w:tcBorders>
          </w:tcPr>
          <w:p>
            <w:pPr>
              <w:pStyle w:val="TableParagraph"/>
              <w:rPr>
                <w:rFonts w:ascii="Times New Roman"/>
                <w:sz w:val="16"/>
              </w:rPr>
            </w:pPr>
          </w:p>
        </w:tc>
        <w:tc>
          <w:tcPr>
            <w:tcW w:w="4411" w:type="dxa"/>
            <w:tcBorders>
              <w:top w:val="single" w:sz="6" w:space="0" w:color="D3D3D3"/>
              <w:left w:val="single" w:sz="6" w:space="0" w:color="D3D3D3"/>
              <w:bottom w:val="single" w:sz="6" w:space="0" w:color="D3D3D3"/>
            </w:tcBorders>
          </w:tcPr>
          <w:p>
            <w:pPr>
              <w:pStyle w:val="TableParagraph"/>
              <w:rPr>
                <w:rFonts w:ascii="Times New Roman"/>
                <w:sz w:val="16"/>
              </w:rPr>
            </w:pPr>
          </w:p>
        </w:tc>
        <w:tc>
          <w:tcPr>
            <w:tcW w:w="1170" w:type="dxa"/>
            <w:tcBorders>
              <w:top w:val="single" w:sz="6" w:space="0" w:color="D3D3D3"/>
              <w:bottom w:val="single" w:sz="6" w:space="0" w:color="D3D3D3"/>
            </w:tcBorders>
          </w:tcPr>
          <w:p>
            <w:pPr>
              <w:pStyle w:val="TableParagraph"/>
              <w:rPr>
                <w:rFonts w:ascii="Times New Roman"/>
                <w:sz w:val="16"/>
              </w:rPr>
            </w:pPr>
          </w:p>
        </w:tc>
        <w:tc>
          <w:tcPr>
            <w:tcW w:w="1170" w:type="dxa"/>
            <w:tcBorders>
              <w:top w:val="single" w:sz="6" w:space="0" w:color="D3D3D3"/>
              <w:bottom w:val="single" w:sz="6" w:space="0" w:color="D3D3D3"/>
            </w:tcBorders>
          </w:tcPr>
          <w:p>
            <w:pPr>
              <w:pStyle w:val="TableParagraph"/>
              <w:rPr>
                <w:rFonts w:ascii="Times New Roman"/>
                <w:sz w:val="16"/>
              </w:rPr>
            </w:pPr>
          </w:p>
        </w:tc>
        <w:tc>
          <w:tcPr>
            <w:tcW w:w="1290" w:type="dxa"/>
            <w:tcBorders>
              <w:top w:val="single" w:sz="6" w:space="0" w:color="000000"/>
              <w:bottom w:val="single" w:sz="6" w:space="0" w:color="D3D3D3"/>
            </w:tcBorders>
          </w:tcPr>
          <w:p>
            <w:pPr>
              <w:pStyle w:val="TableParagraph"/>
              <w:rPr>
                <w:rFonts w:ascii="Times New Roman"/>
                <w:sz w:val="16"/>
              </w:rPr>
            </w:pPr>
          </w:p>
        </w:tc>
      </w:tr>
      <w:tr>
        <w:trPr>
          <w:trHeight w:val="247" w:hRule="atLeast"/>
        </w:trPr>
        <w:tc>
          <w:tcPr>
            <w:tcW w:w="1290" w:type="dxa"/>
            <w:tcBorders>
              <w:top w:val="single" w:sz="6" w:space="0" w:color="D3D3D3"/>
              <w:left w:val="single" w:sz="6" w:space="0" w:color="D3D3D3"/>
              <w:bottom w:val="single" w:sz="6" w:space="0" w:color="D3D3D3"/>
              <w:right w:val="single" w:sz="6" w:space="0" w:color="D3D3D3"/>
            </w:tcBorders>
          </w:tcPr>
          <w:p>
            <w:pPr>
              <w:pStyle w:val="TableParagraph"/>
              <w:rPr>
                <w:rFonts w:ascii="Times New Roman"/>
                <w:sz w:val="18"/>
              </w:rPr>
            </w:pPr>
          </w:p>
        </w:tc>
        <w:tc>
          <w:tcPr>
            <w:tcW w:w="4411" w:type="dxa"/>
            <w:tcBorders>
              <w:top w:val="single" w:sz="6" w:space="0" w:color="D3D3D3"/>
              <w:left w:val="single" w:sz="6" w:space="0" w:color="D3D3D3"/>
              <w:bottom w:val="single" w:sz="6" w:space="0" w:color="D3D3D3"/>
            </w:tcBorders>
          </w:tcPr>
          <w:p>
            <w:pPr>
              <w:pStyle w:val="TableParagraph"/>
              <w:rPr>
                <w:rFonts w:ascii="Times New Roman"/>
                <w:sz w:val="18"/>
              </w:rPr>
            </w:pPr>
          </w:p>
        </w:tc>
        <w:tc>
          <w:tcPr>
            <w:tcW w:w="2340" w:type="dxa"/>
            <w:gridSpan w:val="2"/>
            <w:tcBorders>
              <w:top w:val="single" w:sz="6" w:space="0" w:color="D3D3D3"/>
              <w:bottom w:val="single" w:sz="6" w:space="0" w:color="000000"/>
            </w:tcBorders>
          </w:tcPr>
          <w:p>
            <w:pPr>
              <w:pStyle w:val="TableParagraph"/>
              <w:spacing w:line="210" w:lineRule="exact" w:before="18"/>
              <w:ind w:left="35"/>
              <w:rPr>
                <w:rFonts w:ascii="Times New Roman"/>
                <w:sz w:val="19"/>
              </w:rPr>
            </w:pPr>
            <w:r>
              <w:rPr>
                <w:rFonts w:ascii="Times New Roman"/>
                <w:w w:val="105"/>
                <w:sz w:val="19"/>
              </w:rPr>
              <w:t>TOTALE COMPLESSIVO</w:t>
            </w:r>
          </w:p>
        </w:tc>
        <w:tc>
          <w:tcPr>
            <w:tcW w:w="1290" w:type="dxa"/>
            <w:tcBorders>
              <w:top w:val="single" w:sz="6" w:space="0" w:color="D3D3D3"/>
              <w:bottom w:val="single" w:sz="6" w:space="0" w:color="000000"/>
            </w:tcBorders>
          </w:tcPr>
          <w:p>
            <w:pPr>
              <w:pStyle w:val="TableParagraph"/>
              <w:spacing w:line="210" w:lineRule="exact" w:before="18"/>
              <w:ind w:right="73"/>
              <w:jc w:val="right"/>
              <w:rPr>
                <w:rFonts w:ascii="Times New Roman"/>
                <w:sz w:val="19"/>
              </w:rPr>
            </w:pPr>
            <w:r>
              <w:rPr>
                <w:rFonts w:ascii="Times New Roman"/>
                <w:sz w:val="19"/>
              </w:rPr>
              <w:t>150,000.00</w:t>
            </w:r>
          </w:p>
        </w:tc>
      </w:tr>
    </w:tbl>
    <w:p>
      <w:pPr>
        <w:pStyle w:val="BodyText"/>
        <w:rPr>
          <w:b/>
          <w:i/>
          <w:sz w:val="20"/>
        </w:rPr>
      </w:pPr>
    </w:p>
    <w:p>
      <w:pPr>
        <w:pStyle w:val="BodyText"/>
        <w:spacing w:before="220"/>
        <w:ind w:left="100"/>
      </w:pPr>
      <w:r>
        <w:rPr/>
        <w:t>Valdengo, aprile 2019</w:t>
      </w:r>
    </w:p>
    <w:p>
      <w:pPr>
        <w:pStyle w:val="BodyText"/>
        <w:rPr>
          <w:sz w:val="20"/>
        </w:rPr>
      </w:pPr>
    </w:p>
    <w:p>
      <w:pPr>
        <w:pStyle w:val="BodyText"/>
        <w:spacing w:before="214"/>
        <w:ind w:left="4930"/>
      </w:pPr>
      <w:r>
        <w:rPr/>
        <w:t>Dott. Ing. Martiner Testa Davide</w:t>
      </w:r>
    </w:p>
    <w:sectPr>
      <w:pgSz w:w="11910" w:h="16840"/>
      <w:pgMar w:header="711" w:footer="908" w:top="1660" w:bottom="1100" w:left="116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Bookman Old Style">
    <w:altName w:val="Bookman Old Style"/>
    <w:charset w:val="0"/>
    <w:family w:val="roman"/>
    <w:pitch w:val="variable"/>
  </w:font>
  <w:font w:name="Copperplate Gothic Light">
    <w:altName w:val="Copperplate Gothic Light"/>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3216768" from="61.584pt,782.640015pt" to="540.244pt,782.640015pt" stroked="true" strokeweight=".47998pt" strokecolor="#000000">
          <v:stroke dashstyle="solid"/>
          <w10:wrap type="none"/>
        </v:line>
      </w:pict>
    </w:r>
    <w:r>
      <w:rPr/>
      <w:pict>
        <v:shape style="position:absolute;margin-left:62.504002pt;margin-top:783.446899pt;width:476.7pt;height:22.95pt;mso-position-horizontal-relative:page;mso-position-vertical-relative:page;z-index:-253215744" type="#_x0000_t202" filled="false" stroked="false">
          <v:textbox inset="0,0,0,0">
            <w:txbxContent>
              <w:p>
                <w:pPr>
                  <w:spacing w:before="16"/>
                  <w:ind w:left="27" w:right="27" w:firstLine="0"/>
                  <w:jc w:val="center"/>
                  <w:rPr>
                    <w:rFonts w:ascii="Copperplate Gothic Light"/>
                    <w:sz w:val="13"/>
                  </w:rPr>
                </w:pPr>
                <w:r>
                  <w:rPr>
                    <w:rFonts w:ascii="Copperplate Gothic Light"/>
                    <w:i/>
                    <w:spacing w:val="-2"/>
                    <w:w w:val="94"/>
                    <w:sz w:val="19"/>
                  </w:rPr>
                  <w:t>Me</w:t>
                </w:r>
                <w:r>
                  <w:rPr>
                    <w:rFonts w:ascii="Copperplate Gothic Light"/>
                    <w:i/>
                    <w:spacing w:val="-3"/>
                    <w:w w:val="94"/>
                    <w:sz w:val="19"/>
                  </w:rPr>
                  <w:t>ll</w:t>
                </w:r>
                <w:r>
                  <w:rPr>
                    <w:rFonts w:ascii="Copperplate Gothic Light"/>
                    <w:i/>
                    <w:w w:val="94"/>
                    <w:sz w:val="19"/>
                  </w:rPr>
                  <w:t>o</w:t>
                </w:r>
                <w:r>
                  <w:rPr>
                    <w:rFonts w:ascii="Copperplate Gothic Light"/>
                    <w:i/>
                    <w:spacing w:val="-8"/>
                    <w:sz w:val="19"/>
                  </w:rPr>
                  <w:t> </w:t>
                </w:r>
                <w:r>
                  <w:rPr>
                    <w:rFonts w:ascii="Copperplate Gothic Light"/>
                    <w:i/>
                    <w:spacing w:val="-2"/>
                    <w:w w:val="94"/>
                    <w:sz w:val="19"/>
                  </w:rPr>
                  <w:t>Re</w:t>
                </w:r>
                <w:r>
                  <w:rPr>
                    <w:rFonts w:ascii="Copperplate Gothic Light"/>
                    <w:i/>
                    <w:spacing w:val="-3"/>
                    <w:w w:val="94"/>
                    <w:sz w:val="19"/>
                  </w:rPr>
                  <w:t>ll</w:t>
                </w:r>
                <w:r>
                  <w:rPr>
                    <w:rFonts w:ascii="Copperplate Gothic Light"/>
                    <w:i/>
                    <w:smallCaps/>
                    <w:w w:val="99"/>
                    <w:sz w:val="19"/>
                  </w:rPr>
                  <w:t>a</w:t>
                </w:r>
                <w:r>
                  <w:rPr>
                    <w:rFonts w:ascii="Copperplate Gothic Light"/>
                    <w:i/>
                    <w:smallCaps w:val="0"/>
                    <w:spacing w:val="-8"/>
                    <w:sz w:val="19"/>
                  </w:rPr>
                  <w:t> </w:t>
                </w:r>
                <w:r>
                  <w:rPr>
                    <w:rFonts w:ascii="Copperplate Gothic Light"/>
                    <w:i/>
                    <w:smallCaps w:val="0"/>
                    <w:w w:val="94"/>
                    <w:sz w:val="19"/>
                  </w:rPr>
                  <w:t>&amp;</w:t>
                </w:r>
                <w:r>
                  <w:rPr>
                    <w:rFonts w:ascii="Copperplate Gothic Light"/>
                    <w:i/>
                    <w:smallCaps w:val="0"/>
                    <w:spacing w:val="-7"/>
                    <w:sz w:val="19"/>
                  </w:rPr>
                  <w:t> </w:t>
                </w:r>
                <w:r>
                  <w:rPr>
                    <w:rFonts w:ascii="Copperplate Gothic Light"/>
                    <w:i/>
                    <w:smallCaps w:val="0"/>
                    <w:spacing w:val="-1"/>
                    <w:w w:val="94"/>
                    <w:sz w:val="19"/>
                  </w:rPr>
                  <w:t>A</w:t>
                </w:r>
                <w:r>
                  <w:rPr>
                    <w:rFonts w:ascii="Copperplate Gothic Light"/>
                    <w:i/>
                    <w:smallCaps w:val="0"/>
                    <w:spacing w:val="-2"/>
                    <w:w w:val="94"/>
                    <w:sz w:val="19"/>
                  </w:rPr>
                  <w:t>s</w:t>
                </w:r>
                <w:r>
                  <w:rPr>
                    <w:rFonts w:ascii="Copperplate Gothic Light"/>
                    <w:i/>
                    <w:smallCaps w:val="0"/>
                    <w:spacing w:val="-4"/>
                    <w:w w:val="94"/>
                    <w:sz w:val="19"/>
                  </w:rPr>
                  <w:t>so</w:t>
                </w:r>
                <w:r>
                  <w:rPr>
                    <w:rFonts w:ascii="Copperplate Gothic Light"/>
                    <w:i/>
                    <w:smallCaps w:val="0"/>
                    <w:spacing w:val="-3"/>
                    <w:w w:val="94"/>
                    <w:sz w:val="19"/>
                  </w:rPr>
                  <w:t>c</w:t>
                </w:r>
                <w:r>
                  <w:rPr>
                    <w:rFonts w:ascii="Copperplate Gothic Light"/>
                    <w:i/>
                    <w:smallCaps w:val="0"/>
                    <w:w w:val="94"/>
                    <w:sz w:val="19"/>
                  </w:rPr>
                  <w:t>i</w:t>
                </w:r>
                <w:r>
                  <w:rPr>
                    <w:rFonts w:ascii="Copperplate Gothic Light"/>
                    <w:i/>
                    <w:smallCaps/>
                    <w:spacing w:val="-4"/>
                    <w:w w:val="99"/>
                    <w:sz w:val="19"/>
                  </w:rPr>
                  <w:t>a</w:t>
                </w:r>
                <w:r>
                  <w:rPr>
                    <w:rFonts w:ascii="Copperplate Gothic Light"/>
                    <w:i/>
                    <w:smallCaps w:val="0"/>
                    <w:spacing w:val="-4"/>
                    <w:w w:val="94"/>
                    <w:sz w:val="19"/>
                  </w:rPr>
                  <w:t>t</w:t>
                </w:r>
                <w:r>
                  <w:rPr>
                    <w:rFonts w:ascii="Copperplate Gothic Light"/>
                    <w:i/>
                    <w:smallCaps w:val="0"/>
                    <w:w w:val="94"/>
                    <w:sz w:val="19"/>
                  </w:rPr>
                  <w:t>i</w:t>
                </w:r>
                <w:r>
                  <w:rPr>
                    <w:rFonts w:ascii="Copperplate Gothic Light"/>
                    <w:i/>
                    <w:smallCaps w:val="0"/>
                    <w:sz w:val="19"/>
                  </w:rPr>
                  <w:t> </w:t>
                </w:r>
                <w:r>
                  <w:rPr>
                    <w:rFonts w:ascii="Copperplate Gothic Light"/>
                    <w:i/>
                    <w:smallCaps w:val="0"/>
                    <w:spacing w:val="-17"/>
                    <w:sz w:val="19"/>
                  </w:rPr>
                  <w:t> </w:t>
                </w:r>
                <w:r>
                  <w:rPr>
                    <w:i/>
                    <w:smallCaps w:val="0"/>
                    <w:w w:val="100"/>
                    <w:sz w:val="16"/>
                  </w:rPr>
                  <w:t>-</w:t>
                </w:r>
                <w:r>
                  <w:rPr>
                    <w:i/>
                    <w:smallCaps w:val="0"/>
                    <w:spacing w:val="2"/>
                    <w:sz w:val="16"/>
                  </w:rPr>
                  <w:t> </w:t>
                </w:r>
                <w:r>
                  <w:rPr>
                    <w:rFonts w:ascii="Times New Roman"/>
                    <w:i/>
                    <w:smallCaps w:val="0"/>
                    <w:w w:val="100"/>
                    <w:sz w:val="17"/>
                  </w:rPr>
                  <w:t>i</w:t>
                </w:r>
                <w:r>
                  <w:rPr>
                    <w:rFonts w:ascii="Times New Roman"/>
                    <w:i/>
                    <w:smallCaps w:val="0"/>
                    <w:spacing w:val="-2"/>
                    <w:w w:val="100"/>
                    <w:sz w:val="17"/>
                  </w:rPr>
                  <w:t>ng</w:t>
                </w:r>
                <w:r>
                  <w:rPr>
                    <w:rFonts w:ascii="Times New Roman"/>
                    <w:i/>
                    <w:smallCaps w:val="0"/>
                    <w:spacing w:val="1"/>
                    <w:w w:val="100"/>
                    <w:sz w:val="17"/>
                  </w:rPr>
                  <w:t>e</w:t>
                </w:r>
                <w:r>
                  <w:rPr>
                    <w:rFonts w:ascii="Times New Roman"/>
                    <w:i/>
                    <w:smallCaps w:val="0"/>
                    <w:spacing w:val="-2"/>
                    <w:w w:val="100"/>
                    <w:sz w:val="17"/>
                  </w:rPr>
                  <w:t>g</w:t>
                </w:r>
                <w:r>
                  <w:rPr>
                    <w:rFonts w:ascii="Times New Roman"/>
                    <w:i/>
                    <w:smallCaps w:val="0"/>
                    <w:spacing w:val="1"/>
                    <w:w w:val="100"/>
                    <w:sz w:val="17"/>
                  </w:rPr>
                  <w:t>n</w:t>
                </w:r>
                <w:r>
                  <w:rPr>
                    <w:rFonts w:ascii="Times New Roman"/>
                    <w:i/>
                    <w:smallCaps w:val="0"/>
                    <w:spacing w:val="-2"/>
                    <w:w w:val="100"/>
                    <w:sz w:val="17"/>
                  </w:rPr>
                  <w:t>e</w:t>
                </w:r>
                <w:r>
                  <w:rPr>
                    <w:rFonts w:ascii="Times New Roman"/>
                    <w:i/>
                    <w:smallCaps w:val="0"/>
                    <w:w w:val="100"/>
                    <w:sz w:val="17"/>
                  </w:rPr>
                  <w:t>r</w:t>
                </w:r>
                <w:r>
                  <w:rPr>
                    <w:rFonts w:ascii="Times New Roman"/>
                    <w:i/>
                    <w:smallCaps w:val="0"/>
                    <w:spacing w:val="-2"/>
                    <w:w w:val="100"/>
                    <w:sz w:val="17"/>
                  </w:rPr>
                  <w:t>i</w:t>
                </w:r>
                <w:r>
                  <w:rPr>
                    <w:rFonts w:ascii="Times New Roman"/>
                    <w:i/>
                    <w:smallCaps w:val="0"/>
                    <w:w w:val="100"/>
                    <w:sz w:val="17"/>
                  </w:rPr>
                  <w:t>a</w:t>
                </w:r>
                <w:r>
                  <w:rPr>
                    <w:rFonts w:ascii="Times New Roman"/>
                    <w:i/>
                    <w:smallCaps w:val="0"/>
                    <w:sz w:val="17"/>
                  </w:rPr>
                  <w:t> </w:t>
                </w:r>
                <w:r>
                  <w:rPr>
                    <w:rFonts w:ascii="Times New Roman"/>
                    <w:i/>
                    <w:smallCaps w:val="0"/>
                    <w:spacing w:val="3"/>
                    <w:sz w:val="17"/>
                  </w:rPr>
                  <w:t> </w:t>
                </w:r>
                <w:r>
                  <w:rPr>
                    <w:rFonts w:ascii="Copperplate Gothic Light"/>
                    <w:smallCaps w:val="0"/>
                    <w:w w:val="100"/>
                    <w:sz w:val="16"/>
                  </w:rPr>
                  <w:t>-</w:t>
                </w:r>
                <w:r>
                  <w:rPr>
                    <w:rFonts w:ascii="Copperplate Gothic Light"/>
                    <w:smallCaps w:val="0"/>
                    <w:sz w:val="16"/>
                  </w:rPr>
                  <w:t> </w:t>
                </w:r>
                <w:r>
                  <w:rPr>
                    <w:rFonts w:ascii="Copperplate Gothic Light"/>
                    <w:smallCaps w:val="0"/>
                    <w:spacing w:val="-2"/>
                    <w:sz w:val="16"/>
                  </w:rPr>
                  <w:t> </w:t>
                </w:r>
                <w:r>
                  <w:rPr>
                    <w:rFonts w:ascii="Copperplate Gothic Light"/>
                    <w:smallCaps w:val="0"/>
                    <w:spacing w:val="-4"/>
                    <w:w w:val="99"/>
                    <w:sz w:val="13"/>
                  </w:rPr>
                  <w:t>S</w:t>
                </w:r>
                <w:r>
                  <w:rPr>
                    <w:rFonts w:ascii="Copperplate Gothic Light"/>
                    <w:smallCaps w:val="0"/>
                    <w:spacing w:val="-3"/>
                    <w:w w:val="99"/>
                    <w:sz w:val="13"/>
                  </w:rPr>
                  <w:t>t</w:t>
                </w:r>
                <w:r>
                  <w:rPr>
                    <w:rFonts w:ascii="Copperplate Gothic Light"/>
                    <w:smallCaps w:val="0"/>
                    <w:spacing w:val="-4"/>
                    <w:w w:val="99"/>
                    <w:sz w:val="13"/>
                  </w:rPr>
                  <w:t>u</w:t>
                </w:r>
                <w:r>
                  <w:rPr>
                    <w:rFonts w:ascii="Copperplate Gothic Light"/>
                    <w:smallCaps/>
                    <w:spacing w:val="-3"/>
                    <w:w w:val="103"/>
                    <w:sz w:val="13"/>
                  </w:rPr>
                  <w:t>d</w:t>
                </w:r>
                <w:r>
                  <w:rPr>
                    <w:rFonts w:ascii="Copperplate Gothic Light"/>
                    <w:smallCaps w:val="0"/>
                    <w:spacing w:val="-2"/>
                    <w:w w:val="99"/>
                    <w:sz w:val="13"/>
                  </w:rPr>
                  <w:t>i</w:t>
                </w:r>
                <w:r>
                  <w:rPr>
                    <w:rFonts w:ascii="Copperplate Gothic Light"/>
                    <w:smallCaps w:val="0"/>
                    <w:w w:val="99"/>
                    <w:sz w:val="13"/>
                  </w:rPr>
                  <w:t>o</w:t>
                </w:r>
                <w:r>
                  <w:rPr>
                    <w:rFonts w:ascii="Copperplate Gothic Light"/>
                    <w:smallCaps w:val="0"/>
                    <w:spacing w:val="-3"/>
                    <w:sz w:val="13"/>
                  </w:rPr>
                  <w:t> </w:t>
                </w:r>
                <w:r>
                  <w:rPr>
                    <w:rFonts w:ascii="Copperplate Gothic Light"/>
                    <w:smallCaps w:val="0"/>
                    <w:spacing w:val="-2"/>
                    <w:w w:val="99"/>
                    <w:sz w:val="13"/>
                  </w:rPr>
                  <w:t>T</w:t>
                </w:r>
                <w:r>
                  <w:rPr>
                    <w:rFonts w:ascii="Copperplate Gothic Light"/>
                    <w:smallCaps w:val="0"/>
                    <w:spacing w:val="-3"/>
                    <w:w w:val="99"/>
                    <w:sz w:val="13"/>
                  </w:rPr>
                  <w:t>ec</w:t>
                </w:r>
                <w:r>
                  <w:rPr>
                    <w:rFonts w:ascii="Copperplate Gothic Light"/>
                    <w:smallCaps w:val="0"/>
                    <w:spacing w:val="-2"/>
                    <w:w w:val="99"/>
                    <w:sz w:val="13"/>
                  </w:rPr>
                  <w:t>ni</w:t>
                </w:r>
                <w:r>
                  <w:rPr>
                    <w:rFonts w:ascii="Copperplate Gothic Light"/>
                    <w:smallCaps w:val="0"/>
                    <w:spacing w:val="-3"/>
                    <w:w w:val="99"/>
                    <w:sz w:val="13"/>
                  </w:rPr>
                  <w:t>c</w:t>
                </w:r>
                <w:r>
                  <w:rPr>
                    <w:rFonts w:ascii="Copperplate Gothic Light"/>
                    <w:smallCaps w:val="0"/>
                    <w:w w:val="99"/>
                    <w:sz w:val="13"/>
                  </w:rPr>
                  <w:t>o</w:t>
                </w:r>
                <w:r>
                  <w:rPr>
                    <w:rFonts w:ascii="Copperplate Gothic Light"/>
                    <w:smallCaps w:val="0"/>
                    <w:spacing w:val="-3"/>
                    <w:sz w:val="13"/>
                  </w:rPr>
                  <w:t> </w:t>
                </w:r>
                <w:r>
                  <w:rPr>
                    <w:rFonts w:ascii="Copperplate Gothic Light"/>
                    <w:smallCaps/>
                    <w:spacing w:val="-3"/>
                    <w:w w:val="103"/>
                    <w:sz w:val="13"/>
                  </w:rPr>
                  <w:t>d</w:t>
                </w:r>
                <w:r>
                  <w:rPr>
                    <w:rFonts w:ascii="Copperplate Gothic Light"/>
                    <w:smallCaps w:val="0"/>
                    <w:w w:val="99"/>
                    <w:sz w:val="13"/>
                  </w:rPr>
                  <w:t>i</w:t>
                </w:r>
                <w:r>
                  <w:rPr>
                    <w:rFonts w:ascii="Copperplate Gothic Light"/>
                    <w:smallCaps w:val="0"/>
                    <w:sz w:val="13"/>
                  </w:rPr>
                  <w:t> </w:t>
                </w:r>
                <w:r>
                  <w:rPr>
                    <w:rFonts w:ascii="Copperplate Gothic Light"/>
                    <w:smallCaps w:val="0"/>
                    <w:spacing w:val="-4"/>
                    <w:sz w:val="13"/>
                  </w:rPr>
                  <w:t> </w:t>
                </w:r>
                <w:r>
                  <w:rPr>
                    <w:rFonts w:ascii="Copperplate Gothic Light"/>
                    <w:smallCaps w:val="0"/>
                    <w:spacing w:val="-4"/>
                    <w:w w:val="99"/>
                    <w:sz w:val="13"/>
                  </w:rPr>
                  <w:t>F</w:t>
                </w:r>
                <w:r>
                  <w:rPr>
                    <w:rFonts w:ascii="Copperplate Gothic Light"/>
                    <w:smallCaps/>
                    <w:spacing w:val="-1"/>
                    <w:w w:val="104"/>
                    <w:sz w:val="13"/>
                  </w:rPr>
                  <w:t>a</w:t>
                </w:r>
                <w:r>
                  <w:rPr>
                    <w:rFonts w:ascii="Copperplate Gothic Light"/>
                    <w:smallCaps w:val="0"/>
                    <w:spacing w:val="-2"/>
                    <w:w w:val="99"/>
                    <w:sz w:val="13"/>
                  </w:rPr>
                  <w:t>n</w:t>
                </w:r>
                <w:r>
                  <w:rPr>
                    <w:rFonts w:ascii="Copperplate Gothic Light"/>
                    <w:smallCaps w:val="0"/>
                    <w:spacing w:val="-3"/>
                    <w:w w:val="99"/>
                    <w:sz w:val="13"/>
                  </w:rPr>
                  <w:t>t</w:t>
                </w:r>
                <w:r>
                  <w:rPr>
                    <w:rFonts w:ascii="Copperplate Gothic Light"/>
                    <w:smallCaps w:val="0"/>
                    <w:spacing w:val="-2"/>
                    <w:w w:val="99"/>
                    <w:sz w:val="13"/>
                  </w:rPr>
                  <w:t>o</w:t>
                </w:r>
                <w:r>
                  <w:rPr>
                    <w:rFonts w:ascii="Copperplate Gothic Light"/>
                    <w:smallCaps w:val="0"/>
                    <w:w w:val="99"/>
                    <w:sz w:val="13"/>
                  </w:rPr>
                  <w:t>n</w:t>
                </w:r>
                <w:r>
                  <w:rPr>
                    <w:rFonts w:ascii="Copperplate Gothic Light"/>
                    <w:smallCaps w:val="0"/>
                    <w:spacing w:val="-4"/>
                    <w:sz w:val="13"/>
                  </w:rPr>
                  <w:t> </w:t>
                </w:r>
                <w:r>
                  <w:rPr>
                    <w:rFonts w:ascii="Copperplate Gothic Light"/>
                    <w:smallCaps w:val="0"/>
                    <w:spacing w:val="-4"/>
                    <w:w w:val="99"/>
                    <w:sz w:val="13"/>
                  </w:rPr>
                  <w:t>F</w:t>
                </w:r>
                <w:r>
                  <w:rPr>
                    <w:rFonts w:ascii="Copperplate Gothic Light"/>
                    <w:smallCaps w:val="0"/>
                    <w:w w:val="99"/>
                    <w:sz w:val="13"/>
                  </w:rPr>
                  <w:t>.</w:t>
                </w:r>
                <w:r>
                  <w:rPr>
                    <w:rFonts w:ascii="Copperplate Gothic Light"/>
                    <w:smallCaps w:val="0"/>
                    <w:sz w:val="13"/>
                  </w:rPr>
                  <w:t> </w:t>
                </w:r>
                <w:r>
                  <w:rPr>
                    <w:rFonts w:ascii="Copperplate Gothic Light"/>
                    <w:smallCaps w:val="0"/>
                    <w:spacing w:val="-6"/>
                    <w:sz w:val="13"/>
                  </w:rPr>
                  <w:t> </w:t>
                </w:r>
                <w:r>
                  <w:rPr>
                    <w:rFonts w:ascii="Copperplate Gothic Light"/>
                    <w:smallCaps w:val="0"/>
                    <w:spacing w:val="-1"/>
                    <w:w w:val="99"/>
                    <w:sz w:val="13"/>
                  </w:rPr>
                  <w:t>G</w:t>
                </w:r>
                <w:r>
                  <w:rPr>
                    <w:rFonts w:ascii="Copperplate Gothic Light"/>
                    <w:smallCaps/>
                    <w:spacing w:val="-4"/>
                    <w:w w:val="104"/>
                    <w:sz w:val="13"/>
                  </w:rPr>
                  <w:t>a</w:t>
                </w:r>
                <w:r>
                  <w:rPr>
                    <w:rFonts w:ascii="Copperplate Gothic Light"/>
                    <w:smallCaps w:val="0"/>
                    <w:spacing w:val="-3"/>
                    <w:w w:val="99"/>
                    <w:sz w:val="13"/>
                  </w:rPr>
                  <w:t>t</w:t>
                </w:r>
                <w:r>
                  <w:rPr>
                    <w:rFonts w:ascii="Copperplate Gothic Light"/>
                    <w:smallCaps/>
                    <w:w w:val="104"/>
                    <w:sz w:val="13"/>
                  </w:rPr>
                  <w:t>t</w:t>
                </w:r>
                <w:r>
                  <w:rPr>
                    <w:rFonts w:ascii="Copperplate Gothic Light"/>
                    <w:smallCaps/>
                    <w:spacing w:val="-4"/>
                    <w:w w:val="104"/>
                    <w:sz w:val="13"/>
                  </w:rPr>
                  <w:t>a</w:t>
                </w:r>
                <w:r>
                  <w:rPr>
                    <w:rFonts w:ascii="Copperplate Gothic Light"/>
                    <w:smallCaps/>
                    <w:spacing w:val="-2"/>
                    <w:w w:val="103"/>
                    <w:sz w:val="13"/>
                  </w:rPr>
                  <w:t>r</w:t>
                </w:r>
                <w:r>
                  <w:rPr>
                    <w:rFonts w:ascii="Copperplate Gothic Light"/>
                    <w:smallCaps/>
                    <w:spacing w:val="-3"/>
                    <w:w w:val="103"/>
                    <w:sz w:val="13"/>
                  </w:rPr>
                  <w:t>d</w:t>
                </w:r>
                <w:r>
                  <w:rPr>
                    <w:rFonts w:ascii="Copperplate Gothic Light"/>
                    <w:smallCaps w:val="0"/>
                    <w:w w:val="99"/>
                    <w:sz w:val="13"/>
                  </w:rPr>
                  <w:t>i</w:t>
                </w:r>
                <w:r>
                  <w:rPr>
                    <w:rFonts w:ascii="Copperplate Gothic Light"/>
                    <w:smallCaps w:val="0"/>
                    <w:spacing w:val="-3"/>
                    <w:sz w:val="13"/>
                  </w:rPr>
                  <w:t> </w:t>
                </w:r>
                <w:r>
                  <w:rPr>
                    <w:rFonts w:ascii="Copperplate Gothic Light"/>
                    <w:smallCaps w:val="0"/>
                    <w:spacing w:val="-2"/>
                    <w:w w:val="99"/>
                    <w:sz w:val="13"/>
                  </w:rPr>
                  <w:t>L</w:t>
                </w:r>
                <w:r>
                  <w:rPr>
                    <w:rFonts w:ascii="Copperplate Gothic Light"/>
                    <w:smallCaps w:val="0"/>
                    <w:w w:val="99"/>
                    <w:sz w:val="13"/>
                  </w:rPr>
                  <w:t>.</w:t>
                </w:r>
                <w:r>
                  <w:rPr>
                    <w:rFonts w:ascii="Copperplate Gothic Light"/>
                    <w:smallCaps w:val="0"/>
                    <w:sz w:val="13"/>
                  </w:rPr>
                  <w:t> </w:t>
                </w:r>
                <w:r>
                  <w:rPr>
                    <w:rFonts w:ascii="Copperplate Gothic Light"/>
                    <w:smallCaps w:val="0"/>
                    <w:spacing w:val="-6"/>
                    <w:sz w:val="13"/>
                  </w:rPr>
                  <w:t> </w:t>
                </w:r>
                <w:r>
                  <w:rPr>
                    <w:rFonts w:ascii="Copperplate Gothic Light"/>
                    <w:smallCaps w:val="0"/>
                    <w:spacing w:val="-2"/>
                    <w:w w:val="99"/>
                    <w:sz w:val="13"/>
                  </w:rPr>
                  <w:t>M</w:t>
                </w:r>
                <w:r>
                  <w:rPr>
                    <w:rFonts w:ascii="Copperplate Gothic Light"/>
                    <w:smallCaps/>
                    <w:spacing w:val="-4"/>
                    <w:w w:val="104"/>
                    <w:sz w:val="13"/>
                  </w:rPr>
                  <w:t>a</w:t>
                </w:r>
                <w:r>
                  <w:rPr>
                    <w:rFonts w:ascii="Copperplate Gothic Light"/>
                    <w:smallCaps/>
                    <w:spacing w:val="-4"/>
                    <w:w w:val="103"/>
                    <w:sz w:val="13"/>
                  </w:rPr>
                  <w:t>r</w:t>
                </w:r>
                <w:r>
                  <w:rPr>
                    <w:rFonts w:ascii="Copperplate Gothic Light"/>
                    <w:smallCaps w:val="0"/>
                    <w:spacing w:val="-3"/>
                    <w:w w:val="99"/>
                    <w:sz w:val="13"/>
                  </w:rPr>
                  <w:t>t</w:t>
                </w:r>
                <w:r>
                  <w:rPr>
                    <w:rFonts w:ascii="Copperplate Gothic Light"/>
                    <w:smallCaps w:val="0"/>
                    <w:spacing w:val="-2"/>
                    <w:w w:val="99"/>
                    <w:sz w:val="13"/>
                  </w:rPr>
                  <w:t>in</w:t>
                </w:r>
                <w:r>
                  <w:rPr>
                    <w:rFonts w:ascii="Copperplate Gothic Light"/>
                    <w:smallCaps w:val="0"/>
                    <w:spacing w:val="-1"/>
                    <w:w w:val="99"/>
                    <w:sz w:val="13"/>
                  </w:rPr>
                  <w:t>e</w:t>
                </w:r>
                <w:r>
                  <w:rPr>
                    <w:rFonts w:ascii="Copperplate Gothic Light"/>
                    <w:smallCaps/>
                    <w:w w:val="103"/>
                    <w:sz w:val="13"/>
                  </w:rPr>
                  <w:t>r</w:t>
                </w:r>
                <w:r>
                  <w:rPr>
                    <w:rFonts w:ascii="Copperplate Gothic Light"/>
                    <w:smallCaps w:val="0"/>
                    <w:spacing w:val="-5"/>
                    <w:sz w:val="13"/>
                  </w:rPr>
                  <w:t> </w:t>
                </w:r>
                <w:r>
                  <w:rPr>
                    <w:rFonts w:ascii="Copperplate Gothic Light"/>
                    <w:smallCaps w:val="0"/>
                    <w:spacing w:val="-2"/>
                    <w:w w:val="99"/>
                    <w:sz w:val="13"/>
                  </w:rPr>
                  <w:t>T</w:t>
                </w:r>
                <w:r>
                  <w:rPr>
                    <w:rFonts w:ascii="Copperplate Gothic Light"/>
                    <w:smallCaps w:val="0"/>
                    <w:spacing w:val="-1"/>
                    <w:w w:val="99"/>
                    <w:sz w:val="13"/>
                  </w:rPr>
                  <w:t>e</w:t>
                </w:r>
                <w:r>
                  <w:rPr>
                    <w:rFonts w:ascii="Copperplate Gothic Light"/>
                    <w:smallCaps w:val="0"/>
                    <w:spacing w:val="-4"/>
                    <w:w w:val="99"/>
                    <w:sz w:val="13"/>
                  </w:rPr>
                  <w:t>s</w:t>
                </w:r>
                <w:r>
                  <w:rPr>
                    <w:rFonts w:ascii="Copperplate Gothic Light"/>
                    <w:smallCaps/>
                    <w:w w:val="104"/>
                    <w:sz w:val="13"/>
                  </w:rPr>
                  <w:t>ta</w:t>
                </w:r>
                <w:r>
                  <w:rPr>
                    <w:rFonts w:ascii="Copperplate Gothic Light"/>
                    <w:smallCaps w:val="0"/>
                    <w:spacing w:val="-3"/>
                    <w:sz w:val="13"/>
                  </w:rPr>
                  <w:t> </w:t>
                </w:r>
                <w:r>
                  <w:rPr>
                    <w:rFonts w:ascii="Copperplate Gothic Light"/>
                    <w:smallCaps w:val="0"/>
                    <w:spacing w:val="-4"/>
                    <w:w w:val="99"/>
                    <w:sz w:val="13"/>
                  </w:rPr>
                  <w:t>D</w:t>
                </w:r>
                <w:r>
                  <w:rPr>
                    <w:rFonts w:ascii="Copperplate Gothic Light"/>
                    <w:smallCaps w:val="0"/>
                    <w:w w:val="99"/>
                    <w:sz w:val="13"/>
                  </w:rPr>
                  <w:t>.</w:t>
                </w:r>
                <w:r>
                  <w:rPr>
                    <w:rFonts w:ascii="Copperplate Gothic Light"/>
                    <w:smallCaps w:val="0"/>
                    <w:sz w:val="13"/>
                  </w:rPr>
                  <w:t> </w:t>
                </w:r>
                <w:r>
                  <w:rPr>
                    <w:rFonts w:ascii="Copperplate Gothic Light"/>
                    <w:smallCaps w:val="0"/>
                    <w:spacing w:val="-6"/>
                    <w:sz w:val="13"/>
                  </w:rPr>
                  <w:t> </w:t>
                </w:r>
                <w:r>
                  <w:rPr>
                    <w:rFonts w:ascii="Copperplate Gothic Light"/>
                    <w:smallCaps w:val="0"/>
                    <w:spacing w:val="-2"/>
                    <w:w w:val="99"/>
                    <w:sz w:val="13"/>
                  </w:rPr>
                  <w:t>M</w:t>
                </w:r>
                <w:r>
                  <w:rPr>
                    <w:rFonts w:ascii="Copperplate Gothic Light"/>
                    <w:smallCaps/>
                    <w:spacing w:val="-1"/>
                    <w:w w:val="104"/>
                    <w:sz w:val="13"/>
                  </w:rPr>
                  <w:t>a</w:t>
                </w:r>
                <w:r>
                  <w:rPr>
                    <w:rFonts w:ascii="Copperplate Gothic Light"/>
                    <w:smallCaps/>
                    <w:spacing w:val="-4"/>
                    <w:w w:val="103"/>
                    <w:sz w:val="13"/>
                  </w:rPr>
                  <w:t>s</w:t>
                </w:r>
                <w:r>
                  <w:rPr>
                    <w:rFonts w:ascii="Copperplate Gothic Light"/>
                    <w:smallCaps/>
                    <w:spacing w:val="-2"/>
                    <w:w w:val="103"/>
                    <w:sz w:val="13"/>
                  </w:rPr>
                  <w:t>s</w:t>
                </w:r>
                <w:r>
                  <w:rPr>
                    <w:rFonts w:ascii="Copperplate Gothic Light"/>
                    <w:smallCaps/>
                    <w:spacing w:val="-1"/>
                    <w:w w:val="104"/>
                    <w:sz w:val="13"/>
                  </w:rPr>
                  <w:t>a</w:t>
                </w:r>
                <w:r>
                  <w:rPr>
                    <w:rFonts w:ascii="Copperplate Gothic Light"/>
                    <w:smallCaps/>
                    <w:spacing w:val="-4"/>
                    <w:w w:val="103"/>
                    <w:sz w:val="13"/>
                  </w:rPr>
                  <w:t>r</w:t>
                </w:r>
                <w:r>
                  <w:rPr>
                    <w:rFonts w:ascii="Copperplate Gothic Light"/>
                    <w:smallCaps/>
                    <w:spacing w:val="-2"/>
                    <w:w w:val="102"/>
                    <w:sz w:val="13"/>
                  </w:rPr>
                  <w:t>o</w:t>
                </w:r>
                <w:r>
                  <w:rPr>
                    <w:rFonts w:ascii="Copperplate Gothic Light"/>
                    <w:smallCaps w:val="0"/>
                    <w:spacing w:val="-3"/>
                    <w:w w:val="99"/>
                    <w:sz w:val="13"/>
                  </w:rPr>
                  <w:t>tt</w:t>
                </w:r>
                <w:r>
                  <w:rPr>
                    <w:rFonts w:ascii="Copperplate Gothic Light"/>
                    <w:smallCaps w:val="0"/>
                    <w:w w:val="99"/>
                    <w:sz w:val="13"/>
                  </w:rPr>
                  <w:t>i</w:t>
                </w:r>
                <w:r>
                  <w:rPr>
                    <w:rFonts w:ascii="Copperplate Gothic Light"/>
                    <w:smallCaps w:val="0"/>
                    <w:spacing w:val="-3"/>
                    <w:sz w:val="13"/>
                  </w:rPr>
                  <w:t> </w:t>
                </w:r>
                <w:r>
                  <w:rPr>
                    <w:rFonts w:ascii="Copperplate Gothic Light"/>
                    <w:smallCaps w:val="0"/>
                    <w:spacing w:val="-3"/>
                    <w:w w:val="99"/>
                    <w:sz w:val="13"/>
                  </w:rPr>
                  <w:t>E</w:t>
                </w:r>
                <w:r>
                  <w:rPr>
                    <w:rFonts w:ascii="Copperplate Gothic Light"/>
                    <w:smallCaps w:val="0"/>
                    <w:w w:val="99"/>
                    <w:sz w:val="13"/>
                  </w:rPr>
                  <w:t>.</w:t>
                </w:r>
                <w:r>
                  <w:rPr>
                    <w:rFonts w:ascii="Copperplate Gothic Light"/>
                    <w:smallCaps w:val="0"/>
                    <w:sz w:val="13"/>
                  </w:rPr>
                  <w:t> </w:t>
                </w:r>
                <w:r>
                  <w:rPr>
                    <w:rFonts w:ascii="Copperplate Gothic Light"/>
                    <w:smallCaps w:val="0"/>
                    <w:spacing w:val="-5"/>
                    <w:sz w:val="13"/>
                  </w:rPr>
                  <w:t> </w:t>
                </w:r>
                <w:r>
                  <w:rPr>
                    <w:rFonts w:ascii="Copperplate Gothic Light"/>
                    <w:smallCaps w:val="0"/>
                    <w:spacing w:val="-2"/>
                    <w:w w:val="99"/>
                    <w:sz w:val="13"/>
                  </w:rPr>
                  <w:t>M</w:t>
                </w:r>
                <w:r>
                  <w:rPr>
                    <w:rFonts w:ascii="Copperplate Gothic Light"/>
                    <w:smallCaps w:val="0"/>
                    <w:spacing w:val="-3"/>
                    <w:w w:val="99"/>
                    <w:sz w:val="13"/>
                  </w:rPr>
                  <w:t>e</w:t>
                </w:r>
                <w:r>
                  <w:rPr>
                    <w:rFonts w:ascii="Copperplate Gothic Light"/>
                    <w:smallCaps w:val="0"/>
                    <w:spacing w:val="-1"/>
                    <w:w w:val="99"/>
                    <w:sz w:val="13"/>
                  </w:rPr>
                  <w:t>l</w:t>
                </w:r>
                <w:r>
                  <w:rPr>
                    <w:rFonts w:ascii="Copperplate Gothic Light"/>
                    <w:smallCaps w:val="0"/>
                    <w:spacing w:val="-3"/>
                    <w:w w:val="99"/>
                    <w:sz w:val="13"/>
                  </w:rPr>
                  <w:t>l</w:t>
                </w:r>
                <w:r>
                  <w:rPr>
                    <w:rFonts w:ascii="Copperplate Gothic Light"/>
                    <w:smallCaps w:val="0"/>
                    <w:w w:val="99"/>
                    <w:sz w:val="13"/>
                  </w:rPr>
                  <w:t>o</w:t>
                </w:r>
                <w:r>
                  <w:rPr>
                    <w:rFonts w:ascii="Copperplate Gothic Light"/>
                    <w:smallCaps w:val="0"/>
                    <w:spacing w:val="-3"/>
                    <w:sz w:val="13"/>
                  </w:rPr>
                  <w:t> </w:t>
                </w:r>
                <w:r>
                  <w:rPr>
                    <w:rFonts w:ascii="Copperplate Gothic Light"/>
                    <w:smallCaps w:val="0"/>
                    <w:spacing w:val="-2"/>
                    <w:w w:val="99"/>
                    <w:sz w:val="13"/>
                  </w:rPr>
                  <w:t>R</w:t>
                </w:r>
                <w:r>
                  <w:rPr>
                    <w:rFonts w:ascii="Copperplate Gothic Light"/>
                    <w:smallCaps w:val="0"/>
                    <w:spacing w:val="-3"/>
                    <w:w w:val="99"/>
                    <w:sz w:val="13"/>
                  </w:rPr>
                  <w:t>el</w:t>
                </w:r>
                <w:r>
                  <w:rPr>
                    <w:rFonts w:ascii="Copperplate Gothic Light"/>
                    <w:smallCaps w:val="0"/>
                    <w:spacing w:val="-1"/>
                    <w:w w:val="99"/>
                    <w:sz w:val="13"/>
                  </w:rPr>
                  <w:t>l</w:t>
                </w:r>
                <w:r>
                  <w:rPr>
                    <w:rFonts w:ascii="Copperplate Gothic Light"/>
                    <w:smallCaps/>
                    <w:w w:val="104"/>
                    <w:sz w:val="13"/>
                  </w:rPr>
                  <w:t>a</w:t>
                </w:r>
                <w:r>
                  <w:rPr>
                    <w:rFonts w:ascii="Copperplate Gothic Light"/>
                    <w:smallCaps w:val="0"/>
                    <w:spacing w:val="-5"/>
                    <w:sz w:val="13"/>
                  </w:rPr>
                  <w:t> </w:t>
                </w:r>
                <w:r>
                  <w:rPr>
                    <w:rFonts w:ascii="Copperplate Gothic Light"/>
                    <w:smallCaps w:val="0"/>
                    <w:spacing w:val="-3"/>
                    <w:w w:val="99"/>
                    <w:sz w:val="13"/>
                  </w:rPr>
                  <w:t>P</w:t>
                </w:r>
                <w:r>
                  <w:rPr>
                    <w:rFonts w:ascii="Copperplate Gothic Light"/>
                    <w:smallCaps w:val="0"/>
                    <w:w w:val="99"/>
                    <w:sz w:val="13"/>
                  </w:rPr>
                  <w:t>.</w:t>
                </w:r>
              </w:p>
              <w:p>
                <w:pPr>
                  <w:spacing w:before="37"/>
                  <w:ind w:left="14" w:right="27" w:firstLine="0"/>
                  <w:jc w:val="center"/>
                  <w:rPr>
                    <w:rFonts w:ascii="Bookman Old Style" w:hAnsi="Bookman Old Style"/>
                    <w:b w:val="0"/>
                    <w:sz w:val="15"/>
                  </w:rPr>
                </w:pPr>
                <w:r>
                  <w:rPr>
                    <w:rFonts w:ascii="Bookman Old Style" w:hAnsi="Bookman Old Style"/>
                    <w:b w:val="0"/>
                    <w:sz w:val="15"/>
                  </w:rPr>
                  <w:t>Via Roma 39 –13855 Valdengo - tel. 015881805 - e-mail: </w:t>
                </w:r>
                <w:hyperlink r:id="rId1">
                  <w:r>
                    <w:rPr>
                      <w:rFonts w:ascii="Bookman Old Style" w:hAnsi="Bookman Old Style"/>
                      <w:b w:val="0"/>
                      <w:sz w:val="15"/>
                    </w:rPr>
                    <w:t>megafama@mellorellaeassociati.it</w:t>
                  </w:r>
                </w:hyperlink>
                <w:r>
                  <w:rPr>
                    <w:rFonts w:ascii="Bookman Old Style" w:hAnsi="Bookman Old Style"/>
                    <w:b w:val="0"/>
                    <w:sz w:val="15"/>
                  </w:rPr>
                  <w:t> - web: </w:t>
                </w:r>
                <w:hyperlink r:id="rId2">
                  <w:r>
                    <w:rPr>
                      <w:rFonts w:ascii="Bookman Old Style" w:hAnsi="Bookman Old Style"/>
                      <w:b w:val="0"/>
                      <w:sz w:val="15"/>
                    </w:rPr>
                    <w:t>www.mellorellaeassociati.it</w:t>
                  </w:r>
                </w:hyperlink>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3219840" from="61.584pt,57.839989pt" to="540.244pt,57.839989pt" stroked="true" strokeweight=".48pt" strokecolor="#000000">
          <v:stroke dashstyle="solid"/>
          <w10:wrap type="none"/>
        </v:line>
      </w:pict>
    </w:r>
    <w:r>
      <w:rPr/>
      <w:pict>
        <v:shape style="position:absolute;margin-left:62.023998pt;margin-top:34.561588pt;width:355.7pt;height:21.7pt;mso-position-horizontal-relative:page;mso-position-vertical-relative:page;z-index:-253218816" type="#_x0000_t202" filled="false" stroked="false">
          <v:textbox inset="0,0,0,0">
            <w:txbxContent>
              <w:p>
                <w:pPr>
                  <w:spacing w:line="278" w:lineRule="auto" w:before="15"/>
                  <w:ind w:left="20" w:right="4" w:firstLine="0"/>
                  <w:jc w:val="left"/>
                  <w:rPr>
                    <w:sz w:val="16"/>
                  </w:rPr>
                </w:pPr>
                <w:r>
                  <w:rPr>
                    <w:sz w:val="16"/>
                  </w:rPr>
                  <w:t>COMUNE DI BIELLA - Progetto Definitivo: Via Ogliaro - Messa in sicurezza versante San Gerolamo CUP: I47H1800060004 - CIG: ZCE24629D4</w:t>
                </w:r>
              </w:p>
            </w:txbxContent>
          </v:textbox>
          <w10:wrap type="none"/>
        </v:shape>
      </w:pict>
    </w:r>
    <w:r>
      <w:rPr/>
      <w:pict>
        <v:shape style="position:absolute;margin-left:524.320007pt;margin-top:39.856705pt;width:17.45pt;height:15.45pt;mso-position-horizontal-relative:page;mso-position-vertical-relative:page;z-index:-253217792" type="#_x0000_t202" filled="false" stroked="false">
          <v:textbox inset="0,0,0,0">
            <w:txbxContent>
              <w:p>
                <w:pPr>
                  <w:pStyle w:val="BodyText"/>
                  <w:spacing w:before="12"/>
                  <w:ind w:left="40"/>
                </w:pPr>
                <w:r>
                  <w:rPr/>
                  <w:fldChar w:fldCharType="begin"/>
                </w:r>
                <w:r>
                  <w:rPr/>
                  <w:instrText> PAGE </w:instrText>
                </w:r>
                <w:r>
                  <w:rPr/>
                  <w:fldChar w:fldCharType="separate"/>
                </w:r>
                <w:r>
                  <w:rPr/>
                  <w:t>10</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0" w:hanging="185"/>
      </w:pPr>
      <w:rPr>
        <w:rFonts w:hint="default" w:ascii="Arial" w:hAnsi="Arial" w:eastAsia="Arial" w:cs="Arial"/>
        <w:spacing w:val="-29"/>
        <w:w w:val="99"/>
        <w:sz w:val="24"/>
        <w:szCs w:val="24"/>
        <w:lang w:val="it-IT" w:eastAsia="it-IT" w:bidi="it-IT"/>
      </w:rPr>
    </w:lvl>
    <w:lvl w:ilvl="1">
      <w:start w:val="0"/>
      <w:numFmt w:val="bullet"/>
      <w:lvlText w:val="•"/>
      <w:lvlJc w:val="left"/>
      <w:pPr>
        <w:ind w:left="1062" w:hanging="185"/>
      </w:pPr>
      <w:rPr>
        <w:rFonts w:hint="default"/>
        <w:lang w:val="it-IT" w:eastAsia="it-IT" w:bidi="it-IT"/>
      </w:rPr>
    </w:lvl>
    <w:lvl w:ilvl="2">
      <w:start w:val="0"/>
      <w:numFmt w:val="bullet"/>
      <w:lvlText w:val="•"/>
      <w:lvlJc w:val="left"/>
      <w:pPr>
        <w:ind w:left="2024" w:hanging="185"/>
      </w:pPr>
      <w:rPr>
        <w:rFonts w:hint="default"/>
        <w:lang w:val="it-IT" w:eastAsia="it-IT" w:bidi="it-IT"/>
      </w:rPr>
    </w:lvl>
    <w:lvl w:ilvl="3">
      <w:start w:val="0"/>
      <w:numFmt w:val="bullet"/>
      <w:lvlText w:val="•"/>
      <w:lvlJc w:val="left"/>
      <w:pPr>
        <w:ind w:left="2987" w:hanging="185"/>
      </w:pPr>
      <w:rPr>
        <w:rFonts w:hint="default"/>
        <w:lang w:val="it-IT" w:eastAsia="it-IT" w:bidi="it-IT"/>
      </w:rPr>
    </w:lvl>
    <w:lvl w:ilvl="4">
      <w:start w:val="0"/>
      <w:numFmt w:val="bullet"/>
      <w:lvlText w:val="•"/>
      <w:lvlJc w:val="left"/>
      <w:pPr>
        <w:ind w:left="3949" w:hanging="185"/>
      </w:pPr>
      <w:rPr>
        <w:rFonts w:hint="default"/>
        <w:lang w:val="it-IT" w:eastAsia="it-IT" w:bidi="it-IT"/>
      </w:rPr>
    </w:lvl>
    <w:lvl w:ilvl="5">
      <w:start w:val="0"/>
      <w:numFmt w:val="bullet"/>
      <w:lvlText w:val="•"/>
      <w:lvlJc w:val="left"/>
      <w:pPr>
        <w:ind w:left="4912" w:hanging="185"/>
      </w:pPr>
      <w:rPr>
        <w:rFonts w:hint="default"/>
        <w:lang w:val="it-IT" w:eastAsia="it-IT" w:bidi="it-IT"/>
      </w:rPr>
    </w:lvl>
    <w:lvl w:ilvl="6">
      <w:start w:val="0"/>
      <w:numFmt w:val="bullet"/>
      <w:lvlText w:val="•"/>
      <w:lvlJc w:val="left"/>
      <w:pPr>
        <w:ind w:left="5874" w:hanging="185"/>
      </w:pPr>
      <w:rPr>
        <w:rFonts w:hint="default"/>
        <w:lang w:val="it-IT" w:eastAsia="it-IT" w:bidi="it-IT"/>
      </w:rPr>
    </w:lvl>
    <w:lvl w:ilvl="7">
      <w:start w:val="0"/>
      <w:numFmt w:val="bullet"/>
      <w:lvlText w:val="•"/>
      <w:lvlJc w:val="left"/>
      <w:pPr>
        <w:ind w:left="6836" w:hanging="185"/>
      </w:pPr>
      <w:rPr>
        <w:rFonts w:hint="default"/>
        <w:lang w:val="it-IT" w:eastAsia="it-IT" w:bidi="it-IT"/>
      </w:rPr>
    </w:lvl>
    <w:lvl w:ilvl="8">
      <w:start w:val="0"/>
      <w:numFmt w:val="bullet"/>
      <w:lvlText w:val="•"/>
      <w:lvlJc w:val="left"/>
      <w:pPr>
        <w:ind w:left="7799" w:hanging="185"/>
      </w:pPr>
      <w:rPr>
        <w:rFonts w:hint="default"/>
        <w:lang w:val="it-IT" w:eastAsia="it-IT" w:bidi="it-IT"/>
      </w:rPr>
    </w:lvl>
  </w:abstractNum>
  <w:abstractNum w:abstractNumId="2">
    <w:multiLevelType w:val="hybridMultilevel"/>
    <w:lvl w:ilvl="0">
      <w:start w:val="0"/>
      <w:numFmt w:val="bullet"/>
      <w:lvlText w:val="-"/>
      <w:lvlJc w:val="left"/>
      <w:pPr>
        <w:ind w:left="100" w:hanging="149"/>
      </w:pPr>
      <w:rPr>
        <w:rFonts w:hint="default" w:ascii="Arial" w:hAnsi="Arial" w:eastAsia="Arial" w:cs="Arial"/>
        <w:w w:val="99"/>
        <w:sz w:val="24"/>
        <w:szCs w:val="24"/>
        <w:lang w:val="it-IT" w:eastAsia="it-IT" w:bidi="it-IT"/>
      </w:rPr>
    </w:lvl>
    <w:lvl w:ilvl="1">
      <w:start w:val="0"/>
      <w:numFmt w:val="bullet"/>
      <w:lvlText w:val="•"/>
      <w:lvlJc w:val="left"/>
      <w:pPr>
        <w:ind w:left="1062" w:hanging="149"/>
      </w:pPr>
      <w:rPr>
        <w:rFonts w:hint="default"/>
        <w:lang w:val="it-IT" w:eastAsia="it-IT" w:bidi="it-IT"/>
      </w:rPr>
    </w:lvl>
    <w:lvl w:ilvl="2">
      <w:start w:val="0"/>
      <w:numFmt w:val="bullet"/>
      <w:lvlText w:val="•"/>
      <w:lvlJc w:val="left"/>
      <w:pPr>
        <w:ind w:left="2024" w:hanging="149"/>
      </w:pPr>
      <w:rPr>
        <w:rFonts w:hint="default"/>
        <w:lang w:val="it-IT" w:eastAsia="it-IT" w:bidi="it-IT"/>
      </w:rPr>
    </w:lvl>
    <w:lvl w:ilvl="3">
      <w:start w:val="0"/>
      <w:numFmt w:val="bullet"/>
      <w:lvlText w:val="•"/>
      <w:lvlJc w:val="left"/>
      <w:pPr>
        <w:ind w:left="2987" w:hanging="149"/>
      </w:pPr>
      <w:rPr>
        <w:rFonts w:hint="default"/>
        <w:lang w:val="it-IT" w:eastAsia="it-IT" w:bidi="it-IT"/>
      </w:rPr>
    </w:lvl>
    <w:lvl w:ilvl="4">
      <w:start w:val="0"/>
      <w:numFmt w:val="bullet"/>
      <w:lvlText w:val="•"/>
      <w:lvlJc w:val="left"/>
      <w:pPr>
        <w:ind w:left="3949" w:hanging="149"/>
      </w:pPr>
      <w:rPr>
        <w:rFonts w:hint="default"/>
        <w:lang w:val="it-IT" w:eastAsia="it-IT" w:bidi="it-IT"/>
      </w:rPr>
    </w:lvl>
    <w:lvl w:ilvl="5">
      <w:start w:val="0"/>
      <w:numFmt w:val="bullet"/>
      <w:lvlText w:val="•"/>
      <w:lvlJc w:val="left"/>
      <w:pPr>
        <w:ind w:left="4912" w:hanging="149"/>
      </w:pPr>
      <w:rPr>
        <w:rFonts w:hint="default"/>
        <w:lang w:val="it-IT" w:eastAsia="it-IT" w:bidi="it-IT"/>
      </w:rPr>
    </w:lvl>
    <w:lvl w:ilvl="6">
      <w:start w:val="0"/>
      <w:numFmt w:val="bullet"/>
      <w:lvlText w:val="•"/>
      <w:lvlJc w:val="left"/>
      <w:pPr>
        <w:ind w:left="5874" w:hanging="149"/>
      </w:pPr>
      <w:rPr>
        <w:rFonts w:hint="default"/>
        <w:lang w:val="it-IT" w:eastAsia="it-IT" w:bidi="it-IT"/>
      </w:rPr>
    </w:lvl>
    <w:lvl w:ilvl="7">
      <w:start w:val="0"/>
      <w:numFmt w:val="bullet"/>
      <w:lvlText w:val="•"/>
      <w:lvlJc w:val="left"/>
      <w:pPr>
        <w:ind w:left="6836" w:hanging="149"/>
      </w:pPr>
      <w:rPr>
        <w:rFonts w:hint="default"/>
        <w:lang w:val="it-IT" w:eastAsia="it-IT" w:bidi="it-IT"/>
      </w:rPr>
    </w:lvl>
    <w:lvl w:ilvl="8">
      <w:start w:val="0"/>
      <w:numFmt w:val="bullet"/>
      <w:lvlText w:val="•"/>
      <w:lvlJc w:val="left"/>
      <w:pPr>
        <w:ind w:left="7799" w:hanging="149"/>
      </w:pPr>
      <w:rPr>
        <w:rFonts w:hint="default"/>
        <w:lang w:val="it-IT" w:eastAsia="it-IT" w:bidi="it-IT"/>
      </w:rPr>
    </w:lvl>
  </w:abstractNum>
  <w:abstractNum w:abstractNumId="1">
    <w:multiLevelType w:val="hybridMultilevel"/>
    <w:lvl w:ilvl="0">
      <w:start w:val="1"/>
      <w:numFmt w:val="decimal"/>
      <w:lvlText w:val="%1."/>
      <w:lvlJc w:val="left"/>
      <w:pPr>
        <w:ind w:left="383" w:hanging="284"/>
        <w:jc w:val="left"/>
      </w:pPr>
      <w:rPr>
        <w:rFonts w:hint="default" w:ascii="Arial" w:hAnsi="Arial" w:eastAsia="Arial" w:cs="Arial"/>
        <w:b/>
        <w:bCs/>
        <w:i/>
        <w:w w:val="100"/>
        <w:sz w:val="24"/>
        <w:szCs w:val="24"/>
        <w:lang w:val="it-IT" w:eastAsia="it-IT" w:bidi="it-IT"/>
      </w:rPr>
    </w:lvl>
    <w:lvl w:ilvl="1">
      <w:start w:val="0"/>
      <w:numFmt w:val="bullet"/>
      <w:lvlText w:val=""/>
      <w:lvlJc w:val="left"/>
      <w:pPr>
        <w:ind w:left="820" w:hanging="209"/>
      </w:pPr>
      <w:rPr>
        <w:rFonts w:hint="default" w:ascii="Symbol" w:hAnsi="Symbol" w:eastAsia="Symbol" w:cs="Symbol"/>
        <w:w w:val="100"/>
        <w:sz w:val="24"/>
        <w:szCs w:val="24"/>
        <w:lang w:val="it-IT" w:eastAsia="it-IT" w:bidi="it-IT"/>
      </w:rPr>
    </w:lvl>
    <w:lvl w:ilvl="2">
      <w:start w:val="0"/>
      <w:numFmt w:val="bullet"/>
      <w:lvlText w:val="•"/>
      <w:lvlJc w:val="left"/>
      <w:pPr>
        <w:ind w:left="1809" w:hanging="209"/>
      </w:pPr>
      <w:rPr>
        <w:rFonts w:hint="default"/>
        <w:lang w:val="it-IT" w:eastAsia="it-IT" w:bidi="it-IT"/>
      </w:rPr>
    </w:lvl>
    <w:lvl w:ilvl="3">
      <w:start w:val="0"/>
      <w:numFmt w:val="bullet"/>
      <w:lvlText w:val="•"/>
      <w:lvlJc w:val="left"/>
      <w:pPr>
        <w:ind w:left="2798" w:hanging="209"/>
      </w:pPr>
      <w:rPr>
        <w:rFonts w:hint="default"/>
        <w:lang w:val="it-IT" w:eastAsia="it-IT" w:bidi="it-IT"/>
      </w:rPr>
    </w:lvl>
    <w:lvl w:ilvl="4">
      <w:start w:val="0"/>
      <w:numFmt w:val="bullet"/>
      <w:lvlText w:val="•"/>
      <w:lvlJc w:val="left"/>
      <w:pPr>
        <w:ind w:left="3788" w:hanging="209"/>
      </w:pPr>
      <w:rPr>
        <w:rFonts w:hint="default"/>
        <w:lang w:val="it-IT" w:eastAsia="it-IT" w:bidi="it-IT"/>
      </w:rPr>
    </w:lvl>
    <w:lvl w:ilvl="5">
      <w:start w:val="0"/>
      <w:numFmt w:val="bullet"/>
      <w:lvlText w:val="•"/>
      <w:lvlJc w:val="left"/>
      <w:pPr>
        <w:ind w:left="4777" w:hanging="209"/>
      </w:pPr>
      <w:rPr>
        <w:rFonts w:hint="default"/>
        <w:lang w:val="it-IT" w:eastAsia="it-IT" w:bidi="it-IT"/>
      </w:rPr>
    </w:lvl>
    <w:lvl w:ilvl="6">
      <w:start w:val="0"/>
      <w:numFmt w:val="bullet"/>
      <w:lvlText w:val="•"/>
      <w:lvlJc w:val="left"/>
      <w:pPr>
        <w:ind w:left="5766" w:hanging="209"/>
      </w:pPr>
      <w:rPr>
        <w:rFonts w:hint="default"/>
        <w:lang w:val="it-IT" w:eastAsia="it-IT" w:bidi="it-IT"/>
      </w:rPr>
    </w:lvl>
    <w:lvl w:ilvl="7">
      <w:start w:val="0"/>
      <w:numFmt w:val="bullet"/>
      <w:lvlText w:val="•"/>
      <w:lvlJc w:val="left"/>
      <w:pPr>
        <w:ind w:left="6756" w:hanging="209"/>
      </w:pPr>
      <w:rPr>
        <w:rFonts w:hint="default"/>
        <w:lang w:val="it-IT" w:eastAsia="it-IT" w:bidi="it-IT"/>
      </w:rPr>
    </w:lvl>
    <w:lvl w:ilvl="8">
      <w:start w:val="0"/>
      <w:numFmt w:val="bullet"/>
      <w:lvlText w:val="•"/>
      <w:lvlJc w:val="left"/>
      <w:pPr>
        <w:ind w:left="7745" w:hanging="209"/>
      </w:pPr>
      <w:rPr>
        <w:rFonts w:hint="default"/>
        <w:lang w:val="it-IT" w:eastAsia="it-IT" w:bidi="it-IT"/>
      </w:rPr>
    </w:lvl>
  </w:abstractNum>
  <w:abstractNum w:abstractNumId="0">
    <w:multiLevelType w:val="hybridMultilevel"/>
    <w:lvl w:ilvl="0">
      <w:start w:val="1"/>
      <w:numFmt w:val="decimal"/>
      <w:lvlText w:val="%1."/>
      <w:lvlJc w:val="left"/>
      <w:pPr>
        <w:ind w:left="539" w:hanging="440"/>
        <w:jc w:val="left"/>
      </w:pPr>
      <w:rPr>
        <w:rFonts w:hint="default" w:ascii="Arial" w:hAnsi="Arial" w:eastAsia="Arial" w:cs="Arial"/>
        <w:w w:val="100"/>
        <w:sz w:val="24"/>
        <w:szCs w:val="24"/>
        <w:lang w:val="it-IT" w:eastAsia="it-IT" w:bidi="it-IT"/>
      </w:rPr>
    </w:lvl>
    <w:lvl w:ilvl="1">
      <w:start w:val="0"/>
      <w:numFmt w:val="bullet"/>
      <w:lvlText w:val="•"/>
      <w:lvlJc w:val="left"/>
      <w:pPr>
        <w:ind w:left="1458" w:hanging="440"/>
      </w:pPr>
      <w:rPr>
        <w:rFonts w:hint="default"/>
        <w:lang w:val="it-IT" w:eastAsia="it-IT" w:bidi="it-IT"/>
      </w:rPr>
    </w:lvl>
    <w:lvl w:ilvl="2">
      <w:start w:val="0"/>
      <w:numFmt w:val="bullet"/>
      <w:lvlText w:val="•"/>
      <w:lvlJc w:val="left"/>
      <w:pPr>
        <w:ind w:left="2376" w:hanging="440"/>
      </w:pPr>
      <w:rPr>
        <w:rFonts w:hint="default"/>
        <w:lang w:val="it-IT" w:eastAsia="it-IT" w:bidi="it-IT"/>
      </w:rPr>
    </w:lvl>
    <w:lvl w:ilvl="3">
      <w:start w:val="0"/>
      <w:numFmt w:val="bullet"/>
      <w:lvlText w:val="•"/>
      <w:lvlJc w:val="left"/>
      <w:pPr>
        <w:ind w:left="3295" w:hanging="440"/>
      </w:pPr>
      <w:rPr>
        <w:rFonts w:hint="default"/>
        <w:lang w:val="it-IT" w:eastAsia="it-IT" w:bidi="it-IT"/>
      </w:rPr>
    </w:lvl>
    <w:lvl w:ilvl="4">
      <w:start w:val="0"/>
      <w:numFmt w:val="bullet"/>
      <w:lvlText w:val="•"/>
      <w:lvlJc w:val="left"/>
      <w:pPr>
        <w:ind w:left="4213" w:hanging="440"/>
      </w:pPr>
      <w:rPr>
        <w:rFonts w:hint="default"/>
        <w:lang w:val="it-IT" w:eastAsia="it-IT" w:bidi="it-IT"/>
      </w:rPr>
    </w:lvl>
    <w:lvl w:ilvl="5">
      <w:start w:val="0"/>
      <w:numFmt w:val="bullet"/>
      <w:lvlText w:val="•"/>
      <w:lvlJc w:val="left"/>
      <w:pPr>
        <w:ind w:left="5132" w:hanging="440"/>
      </w:pPr>
      <w:rPr>
        <w:rFonts w:hint="default"/>
        <w:lang w:val="it-IT" w:eastAsia="it-IT" w:bidi="it-IT"/>
      </w:rPr>
    </w:lvl>
    <w:lvl w:ilvl="6">
      <w:start w:val="0"/>
      <w:numFmt w:val="bullet"/>
      <w:lvlText w:val="•"/>
      <w:lvlJc w:val="left"/>
      <w:pPr>
        <w:ind w:left="6050" w:hanging="440"/>
      </w:pPr>
      <w:rPr>
        <w:rFonts w:hint="default"/>
        <w:lang w:val="it-IT" w:eastAsia="it-IT" w:bidi="it-IT"/>
      </w:rPr>
    </w:lvl>
    <w:lvl w:ilvl="7">
      <w:start w:val="0"/>
      <w:numFmt w:val="bullet"/>
      <w:lvlText w:val="•"/>
      <w:lvlJc w:val="left"/>
      <w:pPr>
        <w:ind w:left="6968" w:hanging="440"/>
      </w:pPr>
      <w:rPr>
        <w:rFonts w:hint="default"/>
        <w:lang w:val="it-IT" w:eastAsia="it-IT" w:bidi="it-IT"/>
      </w:rPr>
    </w:lvl>
    <w:lvl w:ilvl="8">
      <w:start w:val="0"/>
      <w:numFmt w:val="bullet"/>
      <w:lvlText w:val="•"/>
      <w:lvlJc w:val="left"/>
      <w:pPr>
        <w:ind w:left="7887" w:hanging="440"/>
      </w:pPr>
      <w:rPr>
        <w:rFonts w:hint="default"/>
        <w:lang w:val="it-IT" w:eastAsia="it-IT" w:bidi="it-I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it-IT" w:eastAsia="it-IT" w:bidi="it-IT"/>
    </w:rPr>
  </w:style>
  <w:style w:styleId="TOC1" w:type="paragraph">
    <w:name w:val="TOC 1"/>
    <w:basedOn w:val="Normal"/>
    <w:uiPriority w:val="1"/>
    <w:qFormat/>
    <w:pPr>
      <w:spacing w:before="84"/>
      <w:ind w:left="539" w:hanging="440"/>
    </w:pPr>
    <w:rPr>
      <w:rFonts w:ascii="Arial" w:hAnsi="Arial" w:eastAsia="Arial" w:cs="Arial"/>
      <w:sz w:val="24"/>
      <w:szCs w:val="24"/>
      <w:lang w:val="it-IT" w:eastAsia="it-IT" w:bidi="it-IT"/>
    </w:rPr>
  </w:style>
  <w:style w:styleId="BodyText" w:type="paragraph">
    <w:name w:val="Body Text"/>
    <w:basedOn w:val="Normal"/>
    <w:uiPriority w:val="1"/>
    <w:qFormat/>
    <w:pPr/>
    <w:rPr>
      <w:rFonts w:ascii="Arial" w:hAnsi="Arial" w:eastAsia="Arial" w:cs="Arial"/>
      <w:sz w:val="24"/>
      <w:szCs w:val="24"/>
      <w:lang w:val="it-IT" w:eastAsia="it-IT" w:bidi="it-IT"/>
    </w:rPr>
  </w:style>
  <w:style w:styleId="Heading1" w:type="paragraph">
    <w:name w:val="Heading 1"/>
    <w:basedOn w:val="Normal"/>
    <w:uiPriority w:val="1"/>
    <w:qFormat/>
    <w:pPr>
      <w:spacing w:before="84"/>
      <w:ind w:left="100"/>
      <w:outlineLvl w:val="1"/>
    </w:pPr>
    <w:rPr>
      <w:rFonts w:ascii="Arial" w:hAnsi="Arial" w:eastAsia="Arial" w:cs="Arial"/>
      <w:b/>
      <w:bCs/>
      <w:sz w:val="24"/>
      <w:szCs w:val="24"/>
      <w:lang w:val="it-IT" w:eastAsia="it-IT" w:bidi="it-IT"/>
    </w:rPr>
  </w:style>
  <w:style w:styleId="Heading2" w:type="paragraph">
    <w:name w:val="Heading 2"/>
    <w:basedOn w:val="Normal"/>
    <w:uiPriority w:val="1"/>
    <w:qFormat/>
    <w:pPr>
      <w:ind w:left="383" w:hanging="284"/>
      <w:outlineLvl w:val="2"/>
    </w:pPr>
    <w:rPr>
      <w:rFonts w:ascii="Arial" w:hAnsi="Arial" w:eastAsia="Arial" w:cs="Arial"/>
      <w:b/>
      <w:bCs/>
      <w:i/>
      <w:sz w:val="24"/>
      <w:szCs w:val="24"/>
      <w:lang w:val="it-IT" w:eastAsia="it-IT" w:bidi="it-IT"/>
    </w:rPr>
  </w:style>
  <w:style w:styleId="ListParagraph" w:type="paragraph">
    <w:name w:val="List Paragraph"/>
    <w:basedOn w:val="Normal"/>
    <w:uiPriority w:val="1"/>
    <w:qFormat/>
    <w:pPr>
      <w:spacing w:before="84"/>
      <w:ind w:left="100"/>
    </w:pPr>
    <w:rPr>
      <w:rFonts w:ascii="Arial" w:hAnsi="Arial" w:eastAsia="Arial" w:cs="Arial"/>
      <w:lang w:val="it-IT" w:eastAsia="it-IT" w:bidi="it-IT"/>
    </w:rPr>
  </w:style>
  <w:style w:styleId="TableParagraph" w:type="paragraph">
    <w:name w:val="Table Paragraph"/>
    <w:basedOn w:val="Normal"/>
    <w:uiPriority w:val="1"/>
    <w:qFormat/>
    <w:pPr/>
    <w:rPr>
      <w:rFonts w:ascii="Arial" w:hAnsi="Arial" w:eastAsia="Arial" w:cs="Arial"/>
      <w:lang w:val="it-IT" w:eastAsia="it-IT" w:bidi="it-IT"/>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jpeg"/><Relationship Id="rId10" Type="http://schemas.openxmlformats.org/officeDocument/2006/relationships/image" Target="media/image6.jpeg"/><Relationship Id="rId11" Type="http://schemas.openxmlformats.org/officeDocument/2006/relationships/hyperlink" Target="mailto:megafama@mellorellaeassociati.it"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jpeg"/><Relationship Id="rId19" Type="http://schemas.openxmlformats.org/officeDocument/2006/relationships/image" Target="media/image12.jpeg"/><Relationship Id="rId20"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megafama@mellorellaeassociati.it" TargetMode="External"/><Relationship Id="rId2" Type="http://schemas.openxmlformats.org/officeDocument/2006/relationships/hyperlink" Target="http://www.mellorellaeassociati.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2019-05-15T09:03:33Z</dcterms:created>
  <dcterms:modified xsi:type="dcterms:W3CDTF">2019-05-15T09:03:33Z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2019-05-15T00:00:00Z</vt:filetime>
  </property>
</Properties>
</file>