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emf" ContentType="image/x-emf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7E" w:rsidRPr="00C85B1B" w:rsidRDefault="006E3D7E" w:rsidP="005D0348">
      <w:pPr>
        <w:jc w:val="right"/>
        <w:rPr>
          <w:b/>
        </w:rPr>
      </w:pPr>
    </w:p>
    <w:p w:rsidR="006E3D7E" w:rsidRDefault="00227FBF" w:rsidP="006E3D7E">
      <w:pPr>
        <w:ind w:left="60"/>
        <w:jc w:val="center"/>
      </w:pPr>
      <w:r w:rsidRPr="00227FB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93pt;height:70.5pt">
            <v:imagedata r:id="rId6" o:title=""/>
          </v:shape>
        </w:pict>
      </w:r>
    </w:p>
    <w:p w:rsidR="00227FBF" w:rsidRPr="00227FBF" w:rsidRDefault="00227FBF" w:rsidP="00227FBF">
      <w:pPr>
        <w:autoSpaceDE w:val="0"/>
        <w:autoSpaceDN w:val="0"/>
        <w:adjustRightInd w:val="0"/>
        <w:jc w:val="center"/>
        <w:rPr>
          <w:rFonts w:ascii="Bookman Old Style" w:hAnsi="Bookman Old Style" w:cs="CenturyGothic-Bold"/>
          <w:b/>
          <w:bCs/>
          <w:sz w:val="32"/>
          <w:szCs w:val="32"/>
        </w:rPr>
      </w:pPr>
      <w:r w:rsidRPr="00227FBF">
        <w:rPr>
          <w:rFonts w:ascii="Bookman Old Style" w:hAnsi="Bookman Old Style" w:cs="CenturyGothic-Bold"/>
          <w:b/>
          <w:bCs/>
          <w:sz w:val="32"/>
          <w:szCs w:val="32"/>
        </w:rPr>
        <w:t>CITTA’ DI BIELLA</w:t>
      </w:r>
    </w:p>
    <w:p w:rsidR="00227FBF" w:rsidRPr="00227FBF" w:rsidRDefault="00227FBF" w:rsidP="00227FBF">
      <w:pPr>
        <w:autoSpaceDE w:val="0"/>
        <w:autoSpaceDN w:val="0"/>
        <w:adjustRightInd w:val="0"/>
        <w:jc w:val="center"/>
        <w:rPr>
          <w:rFonts w:ascii="Bookman Old Style" w:hAnsi="Bookman Old Style" w:cs="ArialMT"/>
          <w:sz w:val="22"/>
          <w:szCs w:val="22"/>
        </w:rPr>
      </w:pPr>
      <w:r w:rsidRPr="00227FBF">
        <w:rPr>
          <w:rFonts w:ascii="Bookman Old Style" w:hAnsi="Bookman Old Style" w:cs="ArialMT"/>
          <w:sz w:val="22"/>
          <w:szCs w:val="22"/>
        </w:rPr>
        <w:t>DIVISIONE TECNICA</w:t>
      </w:r>
    </w:p>
    <w:p w:rsidR="00227FBF" w:rsidRPr="00227FBF" w:rsidRDefault="00227FBF" w:rsidP="00227FBF">
      <w:pPr>
        <w:autoSpaceDE w:val="0"/>
        <w:autoSpaceDN w:val="0"/>
        <w:adjustRightInd w:val="0"/>
        <w:jc w:val="center"/>
        <w:rPr>
          <w:rFonts w:ascii="Bookman Old Style" w:hAnsi="Bookman Old Style" w:cs="ArialMT"/>
          <w:sz w:val="18"/>
          <w:szCs w:val="18"/>
        </w:rPr>
      </w:pPr>
      <w:r w:rsidRPr="00227FBF">
        <w:rPr>
          <w:rFonts w:ascii="Bookman Old Style" w:hAnsi="Bookman Old Style" w:cs="ArialMT"/>
          <w:sz w:val="18"/>
          <w:szCs w:val="18"/>
        </w:rPr>
        <w:t>EDILIZIA PRIVATA</w:t>
      </w:r>
    </w:p>
    <w:p w:rsidR="00227FBF" w:rsidRPr="00227FBF" w:rsidRDefault="00227FBF" w:rsidP="00227FBF">
      <w:pPr>
        <w:autoSpaceDE w:val="0"/>
        <w:autoSpaceDN w:val="0"/>
        <w:adjustRightInd w:val="0"/>
        <w:jc w:val="center"/>
        <w:rPr>
          <w:rFonts w:ascii="Bookman Old Style" w:hAnsi="Bookman Old Style" w:cs="ArialMT"/>
          <w:sz w:val="18"/>
          <w:szCs w:val="18"/>
        </w:rPr>
      </w:pPr>
      <w:r w:rsidRPr="00227FBF">
        <w:rPr>
          <w:rFonts w:ascii="Bookman Old Style" w:hAnsi="Bookman Old Style" w:cs="ArialMT"/>
          <w:sz w:val="18"/>
          <w:szCs w:val="18"/>
        </w:rPr>
        <w:t>Via Tripoli n° 48 - tel</w:t>
      </w:r>
    </w:p>
    <w:p w:rsidR="00227FBF" w:rsidRPr="00227FBF" w:rsidRDefault="00227FBF" w:rsidP="00227FBF">
      <w:pPr>
        <w:autoSpaceDE w:val="0"/>
        <w:autoSpaceDN w:val="0"/>
        <w:adjustRightInd w:val="0"/>
        <w:jc w:val="center"/>
        <w:rPr>
          <w:rFonts w:ascii="Bookman Old Style" w:hAnsi="Bookman Old Style" w:cs="ArialMT"/>
          <w:sz w:val="18"/>
          <w:szCs w:val="18"/>
        </w:rPr>
      </w:pPr>
      <w:r w:rsidRPr="00227FBF">
        <w:rPr>
          <w:rFonts w:ascii="Bookman Old Style" w:hAnsi="Bookman Old Style" w:cs="ArialMT"/>
          <w:sz w:val="18"/>
          <w:szCs w:val="18"/>
        </w:rPr>
        <w:t>015.35.07.245/474</w:t>
      </w:r>
    </w:p>
    <w:p w:rsidR="00227FBF" w:rsidRPr="00227FBF" w:rsidRDefault="00227FBF" w:rsidP="00227FBF">
      <w:pPr>
        <w:autoSpaceDE w:val="0"/>
        <w:autoSpaceDN w:val="0"/>
        <w:adjustRightInd w:val="0"/>
        <w:jc w:val="center"/>
        <w:rPr>
          <w:rFonts w:ascii="Bookman Old Style" w:hAnsi="Bookman Old Style" w:cs="ArialMT"/>
          <w:sz w:val="16"/>
          <w:szCs w:val="16"/>
        </w:rPr>
      </w:pPr>
      <w:r w:rsidRPr="00227FBF">
        <w:rPr>
          <w:rFonts w:ascii="Bookman Old Style" w:hAnsi="Bookman Old Style" w:cs="ArialMT"/>
          <w:sz w:val="16"/>
          <w:szCs w:val="16"/>
        </w:rPr>
        <w:t>E – mail :</w:t>
      </w:r>
    </w:p>
    <w:p w:rsidR="005D0348" w:rsidRPr="00227FBF" w:rsidRDefault="00227FBF" w:rsidP="00227FBF">
      <w:pPr>
        <w:jc w:val="center"/>
        <w:rPr>
          <w:rFonts w:ascii="Bookman Old Style" w:hAnsi="Bookman Old Style" w:cs="ArialMT"/>
          <w:sz w:val="16"/>
          <w:szCs w:val="16"/>
        </w:rPr>
      </w:pPr>
      <w:hyperlink r:id="rId7" w:history="1">
        <w:r w:rsidRPr="00227FBF">
          <w:rPr>
            <w:rStyle w:val="Collegamentoipertestuale"/>
            <w:rFonts w:ascii="Bookman Old Style" w:hAnsi="Bookman Old Style" w:cs="ArialMT"/>
            <w:sz w:val="16"/>
            <w:szCs w:val="16"/>
          </w:rPr>
          <w:t>ufficiotecnico@comune.biella.it</w:t>
        </w:r>
      </w:hyperlink>
    </w:p>
    <w:p w:rsidR="00227FBF" w:rsidRDefault="00227FBF" w:rsidP="00227FBF">
      <w:pPr>
        <w:jc w:val="center"/>
        <w:rPr>
          <w:rFonts w:ascii="ArialMT" w:hAnsi="ArialMT" w:cs="ArialMT"/>
          <w:sz w:val="16"/>
          <w:szCs w:val="16"/>
        </w:rPr>
      </w:pPr>
    </w:p>
    <w:p w:rsidR="00227FBF" w:rsidRDefault="00227FBF" w:rsidP="00227FBF">
      <w:pPr>
        <w:jc w:val="center"/>
        <w:rPr>
          <w:rFonts w:ascii="ArialMT" w:hAnsi="ArialMT" w:cs="ArialMT"/>
          <w:sz w:val="16"/>
          <w:szCs w:val="16"/>
        </w:rPr>
      </w:pPr>
    </w:p>
    <w:p w:rsidR="00227FBF" w:rsidRDefault="00227FBF" w:rsidP="00227FBF">
      <w:pPr>
        <w:jc w:val="center"/>
        <w:rPr>
          <w:b/>
        </w:rPr>
      </w:pPr>
    </w:p>
    <w:p w:rsidR="005D0348" w:rsidRPr="00227FBF" w:rsidRDefault="005D0348" w:rsidP="00DA64BF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227FBF">
        <w:rPr>
          <w:rFonts w:ascii="Bookman Old Style" w:hAnsi="Bookman Old Style"/>
          <w:b/>
          <w:sz w:val="28"/>
          <w:szCs w:val="28"/>
        </w:rPr>
        <w:t>COMUNICAZIONE DI  ATTIVITA’ EDILIZIA LIBERA</w:t>
      </w:r>
    </w:p>
    <w:p w:rsidR="005D0348" w:rsidRPr="00227FBF" w:rsidRDefault="005D0348" w:rsidP="00DA64BF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227FBF">
        <w:rPr>
          <w:rFonts w:ascii="Bookman Old Style" w:hAnsi="Bookman Old Style"/>
          <w:b/>
          <w:sz w:val="28"/>
          <w:szCs w:val="28"/>
        </w:rPr>
        <w:t xml:space="preserve">D.P.R. 380/01 e s.m.i., art. 6 </w:t>
      </w:r>
      <w:r w:rsidRPr="00227FBF">
        <w:rPr>
          <w:rFonts w:ascii="Bookman Old Style" w:hAnsi="Bookman Old Style"/>
          <w:b/>
          <w:sz w:val="28"/>
          <w:szCs w:val="28"/>
          <w:u w:val="single"/>
        </w:rPr>
        <w:t>comma 1°</w:t>
      </w:r>
    </w:p>
    <w:p w:rsidR="005D0348" w:rsidRPr="00227FBF" w:rsidRDefault="005D0348" w:rsidP="00B43FA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43FAF" w:rsidRDefault="005D0348" w:rsidP="00385A3E">
      <w:pPr>
        <w:spacing w:line="360" w:lineRule="auto"/>
        <w:jc w:val="both"/>
        <w:rPr>
          <w:rFonts w:ascii="Helvetica" w:hAnsi="Helvetica" w:cs="Helvetica"/>
          <w:color w:val="444444"/>
          <w:sz w:val="16"/>
          <w:szCs w:val="16"/>
          <w:lang w:eastAsia="en-US"/>
        </w:rPr>
      </w:pPr>
      <w:r w:rsidRPr="00227FBF">
        <w:rPr>
          <w:rFonts w:ascii="Bookman Old Style" w:hAnsi="Bookman Old Style"/>
          <w:sz w:val="22"/>
          <w:szCs w:val="22"/>
        </w:rPr>
        <w:t xml:space="preserve">Il sottoscritto </w:t>
      </w:r>
      <w:r w:rsidR="00B43FAF" w:rsidRPr="00DA7035">
        <w:rPr>
          <w:rFonts w:ascii="Helvetica" w:hAnsi="Helvetica" w:cs="Helvetica"/>
          <w:color w:val="444444"/>
          <w:sz w:val="16"/>
          <w:szCs w:val="16"/>
          <w:lang w:eastAsia="en-US"/>
        </w:rPr>
        <w:object w:dxaOrig="8865" w:dyaOrig="6255">
          <v:shape id="_x0000_i1106" type="#_x0000_t75" style="width:356.25pt;height:18pt" o:ole="">
            <v:imagedata r:id="rId8" o:title=""/>
          </v:shape>
          <w:control r:id="rId9" w:name="DefaultOcxName1" w:shapeid="_x0000_i1106"/>
        </w:object>
      </w:r>
      <w:r w:rsidR="00B43FAF">
        <w:rPr>
          <w:rFonts w:ascii="Helvetica" w:hAnsi="Helvetica" w:cs="Helvetica"/>
          <w:color w:val="444444"/>
          <w:sz w:val="16"/>
          <w:szCs w:val="16"/>
          <w:lang w:eastAsia="en-US"/>
        </w:rPr>
        <w:t xml:space="preserve">     </w:t>
      </w:r>
      <w:r w:rsidR="00567E6C">
        <w:rPr>
          <w:rFonts w:ascii="Bookman Old Style" w:hAnsi="Bookman Old Style"/>
          <w:sz w:val="22"/>
          <w:szCs w:val="22"/>
        </w:rPr>
        <w:t>C.F.</w:t>
      </w:r>
      <w:r w:rsidR="00B43FAF" w:rsidRPr="00DA7035">
        <w:rPr>
          <w:rFonts w:ascii="Helvetica" w:hAnsi="Helvetica" w:cs="Helvetica"/>
          <w:color w:val="444444"/>
          <w:sz w:val="16"/>
          <w:szCs w:val="16"/>
          <w:lang w:eastAsia="en-US"/>
        </w:rPr>
        <w:object w:dxaOrig="8865" w:dyaOrig="6255">
          <v:shape id="_x0000_i1030" type="#_x0000_t75" style="width:356.25pt;height:18pt" o:ole="">
            <v:imagedata r:id="rId8" o:title=""/>
          </v:shape>
          <w:control r:id="rId10" w:name="DefaultOcxName11" w:shapeid="_x0000_i1030"/>
        </w:object>
      </w:r>
      <w:r w:rsidR="00B43FAF">
        <w:rPr>
          <w:rFonts w:ascii="Helvetica" w:hAnsi="Helvetica" w:cs="Helvetica"/>
          <w:color w:val="444444"/>
          <w:sz w:val="16"/>
          <w:szCs w:val="16"/>
          <w:lang w:eastAsia="en-US"/>
        </w:rPr>
        <w:t xml:space="preserve"> </w:t>
      </w:r>
    </w:p>
    <w:p w:rsidR="00B43FAF" w:rsidRDefault="00B43FAF" w:rsidP="00385A3E">
      <w:pPr>
        <w:spacing w:line="360" w:lineRule="auto"/>
        <w:jc w:val="both"/>
        <w:rPr>
          <w:rFonts w:ascii="Helvetica" w:hAnsi="Helvetica" w:cs="Helvetica"/>
          <w:color w:val="444444"/>
          <w:sz w:val="16"/>
          <w:szCs w:val="16"/>
          <w:lang w:eastAsia="en-US"/>
        </w:rPr>
      </w:pPr>
      <w:r>
        <w:rPr>
          <w:rFonts w:ascii="Bookman Old Style" w:hAnsi="Bookman Old Style"/>
          <w:sz w:val="22"/>
          <w:szCs w:val="22"/>
        </w:rPr>
        <w:t xml:space="preserve">residente  </w:t>
      </w:r>
      <w:r w:rsidR="005D0348" w:rsidRPr="00227FBF">
        <w:rPr>
          <w:rFonts w:ascii="Bookman Old Style" w:hAnsi="Bookman Old Style"/>
          <w:sz w:val="22"/>
          <w:szCs w:val="22"/>
        </w:rPr>
        <w:t>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DA7035">
        <w:rPr>
          <w:rFonts w:ascii="Helvetica" w:hAnsi="Helvetica" w:cs="Helvetica"/>
          <w:color w:val="444444"/>
          <w:sz w:val="16"/>
          <w:szCs w:val="16"/>
          <w:lang w:eastAsia="en-US"/>
        </w:rPr>
        <w:object w:dxaOrig="8865" w:dyaOrig="6255">
          <v:shape id="_x0000_i1105" type="#_x0000_t75" style="width:356.25pt;height:18pt" o:ole="">
            <v:imagedata r:id="rId8" o:title=""/>
          </v:shape>
          <w:control r:id="rId11" w:name="DefaultOcxName12" w:shapeid="_x0000_i1105"/>
        </w:object>
      </w:r>
      <w:r>
        <w:rPr>
          <w:rFonts w:ascii="Helvetica" w:hAnsi="Helvetica" w:cs="Helvetica"/>
          <w:color w:val="444444"/>
          <w:sz w:val="16"/>
          <w:szCs w:val="16"/>
          <w:lang w:eastAsia="en-US"/>
        </w:rPr>
        <w:t xml:space="preserve"> </w:t>
      </w:r>
    </w:p>
    <w:p w:rsidR="00B43FAF" w:rsidRDefault="005D0348" w:rsidP="00385A3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27FBF">
        <w:rPr>
          <w:rFonts w:ascii="Bookman Old Style" w:hAnsi="Bookman Old Style"/>
          <w:sz w:val="22"/>
          <w:szCs w:val="22"/>
        </w:rPr>
        <w:t xml:space="preserve">via </w:t>
      </w:r>
      <w:r w:rsidR="00B43FAF" w:rsidRPr="00DA7035">
        <w:rPr>
          <w:rFonts w:ascii="Helvetica" w:hAnsi="Helvetica" w:cs="Helvetica"/>
          <w:color w:val="444444"/>
          <w:sz w:val="16"/>
          <w:szCs w:val="16"/>
          <w:lang w:eastAsia="en-US"/>
        </w:rPr>
        <w:object w:dxaOrig="8865" w:dyaOrig="6255">
          <v:shape id="_x0000_i1036" type="#_x0000_t75" style="width:356.25pt;height:18pt" o:ole="">
            <v:imagedata r:id="rId8" o:title=""/>
          </v:shape>
          <w:control r:id="rId12" w:name="DefaultOcxName13" w:shapeid="_x0000_i1036"/>
        </w:object>
      </w:r>
      <w:r w:rsidR="00B43FAF">
        <w:rPr>
          <w:rFonts w:ascii="Helvetica" w:hAnsi="Helvetica" w:cs="Helvetica"/>
          <w:color w:val="444444"/>
          <w:sz w:val="16"/>
          <w:szCs w:val="16"/>
          <w:lang w:eastAsia="en-US"/>
        </w:rPr>
        <w:t xml:space="preserve"> </w:t>
      </w:r>
      <w:r w:rsidRPr="00227FBF">
        <w:rPr>
          <w:rFonts w:ascii="Bookman Old Style" w:hAnsi="Bookman Old Style"/>
          <w:sz w:val="22"/>
          <w:szCs w:val="22"/>
        </w:rPr>
        <w:t xml:space="preserve">n. </w:t>
      </w:r>
      <w:r w:rsidR="00B43FAF" w:rsidRPr="00DA7035">
        <w:rPr>
          <w:rFonts w:ascii="Helvetica" w:hAnsi="Helvetica" w:cs="Helvetica"/>
          <w:color w:val="444444"/>
          <w:sz w:val="16"/>
          <w:szCs w:val="16"/>
          <w:lang w:eastAsia="en-US"/>
        </w:rPr>
        <w:object w:dxaOrig="8865" w:dyaOrig="6255">
          <v:shape id="_x0000_i1039" type="#_x0000_t75" style="width:356.25pt;height:18pt" o:ole="">
            <v:imagedata r:id="rId8" o:title=""/>
          </v:shape>
          <w:control r:id="rId13" w:name="DefaultOcxName14" w:shapeid="_x0000_i1039"/>
        </w:object>
      </w:r>
      <w:r w:rsidRPr="00227FBF">
        <w:rPr>
          <w:rFonts w:ascii="Bookman Old Style" w:hAnsi="Bookman Old Style"/>
          <w:sz w:val="22"/>
          <w:szCs w:val="22"/>
        </w:rPr>
        <w:t xml:space="preserve"> </w:t>
      </w:r>
    </w:p>
    <w:p w:rsidR="00B43FAF" w:rsidRDefault="005D0348" w:rsidP="00385A3E">
      <w:pPr>
        <w:spacing w:line="360" w:lineRule="auto"/>
        <w:jc w:val="both"/>
        <w:rPr>
          <w:rFonts w:ascii="Helvetica" w:hAnsi="Helvetica" w:cs="Helvetica"/>
          <w:color w:val="444444"/>
          <w:sz w:val="16"/>
          <w:szCs w:val="16"/>
          <w:lang w:eastAsia="en-US"/>
        </w:rPr>
      </w:pPr>
      <w:r w:rsidRPr="00227FBF">
        <w:rPr>
          <w:rFonts w:ascii="Bookman Old Style" w:hAnsi="Bookman Old Style"/>
          <w:sz w:val="22"/>
          <w:szCs w:val="22"/>
        </w:rPr>
        <w:t xml:space="preserve">telefono </w:t>
      </w:r>
      <w:r w:rsidR="00B43FAF" w:rsidRPr="00DA7035">
        <w:rPr>
          <w:rFonts w:ascii="Helvetica" w:hAnsi="Helvetica" w:cs="Helvetica"/>
          <w:color w:val="444444"/>
          <w:sz w:val="16"/>
          <w:szCs w:val="16"/>
          <w:lang w:eastAsia="en-US"/>
        </w:rPr>
        <w:object w:dxaOrig="8865" w:dyaOrig="6255">
          <v:shape id="_x0000_i1042" type="#_x0000_t75" style="width:146.25pt;height:18pt" o:ole="">
            <v:imagedata r:id="rId14" o:title=""/>
          </v:shape>
          <w:control r:id="rId15" w:name="DefaultOcxName15" w:shapeid="_x0000_i1042"/>
        </w:object>
      </w:r>
      <w:r w:rsidRPr="00227FBF">
        <w:rPr>
          <w:rFonts w:ascii="Bookman Old Style" w:hAnsi="Bookman Old Style"/>
          <w:sz w:val="22"/>
          <w:szCs w:val="22"/>
        </w:rPr>
        <w:t xml:space="preserve"> </w:t>
      </w:r>
      <w:r w:rsidR="00B43FAF">
        <w:rPr>
          <w:rFonts w:ascii="Bookman Old Style" w:hAnsi="Bookman Old Style"/>
          <w:sz w:val="22"/>
          <w:szCs w:val="22"/>
        </w:rPr>
        <w:t xml:space="preserve"> </w:t>
      </w:r>
      <w:r w:rsidRPr="00227FBF">
        <w:rPr>
          <w:rFonts w:ascii="Bookman Old Style" w:hAnsi="Bookman Old Style"/>
          <w:sz w:val="22"/>
          <w:szCs w:val="22"/>
        </w:rPr>
        <w:t xml:space="preserve">in qualità di </w:t>
      </w:r>
      <w:r w:rsidR="00B43FAF" w:rsidRPr="00DA7035">
        <w:rPr>
          <w:rFonts w:ascii="Helvetica" w:hAnsi="Helvetica" w:cs="Helvetica"/>
          <w:color w:val="444444"/>
          <w:sz w:val="16"/>
          <w:szCs w:val="16"/>
          <w:lang w:eastAsia="en-US"/>
        </w:rPr>
        <w:object w:dxaOrig="8865" w:dyaOrig="6255">
          <v:shape id="_x0000_i1045" type="#_x0000_t75" style="width:191.25pt;height:18pt" o:ole="">
            <v:imagedata r:id="rId16" o:title=""/>
          </v:shape>
          <w:control r:id="rId17" w:name="DefaultOcxName16" w:shapeid="_x0000_i1045"/>
        </w:object>
      </w:r>
      <w:r w:rsidRPr="00227FBF">
        <w:rPr>
          <w:rFonts w:ascii="Bookman Old Style" w:hAnsi="Bookman Old Style"/>
          <w:sz w:val="22"/>
          <w:szCs w:val="22"/>
        </w:rPr>
        <w:t xml:space="preserve"> del fabbricato sito </w:t>
      </w:r>
      <w:r w:rsidR="00DA64BF" w:rsidRPr="00227FBF">
        <w:rPr>
          <w:rFonts w:ascii="Bookman Old Style" w:hAnsi="Bookman Old Style"/>
          <w:sz w:val="22"/>
          <w:szCs w:val="22"/>
        </w:rPr>
        <w:t xml:space="preserve">in </w:t>
      </w:r>
      <w:r w:rsidR="00B43FAF" w:rsidRPr="00DA7035">
        <w:rPr>
          <w:rFonts w:ascii="Helvetica" w:hAnsi="Helvetica" w:cs="Helvetica"/>
          <w:color w:val="444444"/>
          <w:sz w:val="16"/>
          <w:szCs w:val="16"/>
          <w:lang w:eastAsia="en-US"/>
        </w:rPr>
        <w:object w:dxaOrig="8865" w:dyaOrig="6255">
          <v:shape id="_x0000_i1048" type="#_x0000_t75" style="width:296.25pt;height:18pt" o:ole="">
            <v:imagedata r:id="rId18" o:title=""/>
          </v:shape>
          <w:control r:id="rId19" w:name="DefaultOcxName17" w:shapeid="_x0000_i1048"/>
        </w:object>
      </w:r>
    </w:p>
    <w:p w:rsidR="00385A3E" w:rsidRDefault="00567E6C" w:rsidP="00385A3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Foglio</w:t>
      </w:r>
      <w:r w:rsidR="005F2F62">
        <w:rPr>
          <w:rFonts w:ascii="Bookman Old Style" w:hAnsi="Bookman Old Style"/>
          <w:sz w:val="22"/>
          <w:szCs w:val="22"/>
        </w:rPr>
        <w:t>N.C.T.</w:t>
      </w:r>
      <w:r w:rsidR="00B43FAF">
        <w:rPr>
          <w:rFonts w:ascii="Bookman Old Style" w:hAnsi="Bookman Old Style"/>
          <w:sz w:val="22"/>
          <w:szCs w:val="22"/>
        </w:rPr>
        <w:t xml:space="preserve"> </w:t>
      </w:r>
      <w:r w:rsidR="00B43FAF" w:rsidRPr="00DA7035">
        <w:rPr>
          <w:rFonts w:ascii="Helvetica" w:hAnsi="Helvetica" w:cs="Helvetica"/>
          <w:color w:val="444444"/>
          <w:sz w:val="16"/>
          <w:szCs w:val="16"/>
          <w:lang w:eastAsia="en-US"/>
        </w:rPr>
        <w:object w:dxaOrig="8865" w:dyaOrig="6255">
          <v:shape id="_x0000_i1051" type="#_x0000_t75" style="width:60.75pt;height:18pt" o:ole="">
            <v:imagedata r:id="rId20" o:title=""/>
          </v:shape>
          <w:control r:id="rId21" w:name="DefaultOcxName18" w:shapeid="_x0000_i1051"/>
        </w:object>
      </w:r>
      <w:r w:rsidR="00B43FAF">
        <w:rPr>
          <w:rFonts w:ascii="Helvetica" w:hAnsi="Helvetica" w:cs="Helvetica"/>
          <w:color w:val="444444"/>
          <w:sz w:val="16"/>
          <w:szCs w:val="16"/>
          <w:lang w:eastAsia="en-US"/>
        </w:rPr>
        <w:t xml:space="preserve"> </w:t>
      </w:r>
      <w:r w:rsidR="007C30F7">
        <w:rPr>
          <w:rFonts w:ascii="Bookman Old Style" w:hAnsi="Bookman Old Style"/>
          <w:sz w:val="22"/>
          <w:szCs w:val="22"/>
        </w:rPr>
        <w:t>mapp.</w:t>
      </w:r>
      <w:r w:rsidR="00B43FAF" w:rsidRPr="00B43FAF">
        <w:rPr>
          <w:rFonts w:ascii="Helvetica" w:hAnsi="Helvetica" w:cs="Helvetica"/>
          <w:color w:val="444444"/>
          <w:sz w:val="16"/>
          <w:szCs w:val="16"/>
          <w:lang w:eastAsia="en-US"/>
        </w:rPr>
        <w:t xml:space="preserve"> </w:t>
      </w:r>
      <w:r w:rsidR="00B43FAF" w:rsidRPr="00DA7035">
        <w:rPr>
          <w:rFonts w:ascii="Helvetica" w:hAnsi="Helvetica" w:cs="Helvetica"/>
          <w:color w:val="444444"/>
          <w:sz w:val="16"/>
          <w:szCs w:val="16"/>
          <w:lang w:eastAsia="en-US"/>
        </w:rPr>
        <w:object w:dxaOrig="8865" w:dyaOrig="6255">
          <v:shape id="_x0000_i1054" type="#_x0000_t75" style="width:68.25pt;height:18pt" o:ole="">
            <v:imagedata r:id="rId22" o:title=""/>
          </v:shape>
          <w:control r:id="rId23" w:name="DefaultOcxName19" w:shapeid="_x0000_i1054"/>
        </w:object>
      </w:r>
    </w:p>
    <w:p w:rsidR="00385A3E" w:rsidRDefault="007C30F7" w:rsidP="00385A3E">
      <w:pPr>
        <w:spacing w:line="360" w:lineRule="auto"/>
        <w:jc w:val="both"/>
        <w:rPr>
          <w:rFonts w:ascii="Helvetica" w:hAnsi="Helvetica" w:cs="Helvetica"/>
          <w:color w:val="444444"/>
          <w:sz w:val="16"/>
          <w:szCs w:val="16"/>
          <w:lang w:eastAsia="en-US"/>
        </w:rPr>
      </w:pPr>
      <w:r>
        <w:rPr>
          <w:rFonts w:ascii="Bookman Old Style" w:hAnsi="Bookman Old Style"/>
          <w:sz w:val="22"/>
          <w:szCs w:val="22"/>
        </w:rPr>
        <w:t>Foglio N.C.E.U.</w:t>
      </w:r>
      <w:r w:rsidR="00B43FAF" w:rsidRPr="00B43FAF">
        <w:rPr>
          <w:rFonts w:ascii="Helvetica" w:hAnsi="Helvetica" w:cs="Helvetica"/>
          <w:color w:val="444444"/>
          <w:sz w:val="16"/>
          <w:szCs w:val="16"/>
          <w:lang w:eastAsia="en-US"/>
        </w:rPr>
        <w:t xml:space="preserve"> </w:t>
      </w:r>
      <w:r w:rsidR="00B43FAF" w:rsidRPr="00DA7035">
        <w:rPr>
          <w:rFonts w:ascii="Helvetica" w:hAnsi="Helvetica" w:cs="Helvetica"/>
          <w:color w:val="444444"/>
          <w:sz w:val="16"/>
          <w:szCs w:val="16"/>
          <w:lang w:eastAsia="en-US"/>
        </w:rPr>
        <w:object w:dxaOrig="8865" w:dyaOrig="6255">
          <v:shape id="_x0000_i1057" type="#_x0000_t75" style="width:87pt;height:18pt" o:ole="">
            <v:imagedata r:id="rId24" o:title=""/>
          </v:shape>
          <w:control r:id="rId25" w:name="DefaultOcxName110" w:shapeid="_x0000_i1057"/>
        </w:object>
      </w:r>
      <w:r>
        <w:rPr>
          <w:rFonts w:ascii="Bookman Old Style" w:hAnsi="Bookman Old Style"/>
          <w:sz w:val="22"/>
          <w:szCs w:val="22"/>
        </w:rPr>
        <w:t>mapp.</w:t>
      </w:r>
      <w:r w:rsidR="00B43FAF" w:rsidRPr="00B43FAF">
        <w:rPr>
          <w:rFonts w:ascii="Helvetica" w:hAnsi="Helvetica" w:cs="Helvetica"/>
          <w:color w:val="444444"/>
          <w:sz w:val="16"/>
          <w:szCs w:val="16"/>
          <w:lang w:eastAsia="en-US"/>
        </w:rPr>
        <w:t xml:space="preserve"> </w:t>
      </w:r>
      <w:r w:rsidR="00B43FAF" w:rsidRPr="00DA7035">
        <w:rPr>
          <w:rFonts w:ascii="Helvetica" w:hAnsi="Helvetica" w:cs="Helvetica"/>
          <w:color w:val="444444"/>
          <w:sz w:val="16"/>
          <w:szCs w:val="16"/>
          <w:lang w:eastAsia="en-US"/>
        </w:rPr>
        <w:object w:dxaOrig="8865" w:dyaOrig="6255">
          <v:shape id="_x0000_i1060" type="#_x0000_t75" style="width:131.25pt;height:18pt" o:ole="">
            <v:imagedata r:id="rId26" o:title=""/>
          </v:shape>
          <w:control r:id="rId27" w:name="DefaultOcxName111" w:shapeid="_x0000_i1060"/>
        </w:object>
      </w:r>
      <w:r w:rsidR="008E4265">
        <w:rPr>
          <w:rFonts w:ascii="Bookman Old Style" w:hAnsi="Bookman Old Style"/>
          <w:sz w:val="22"/>
          <w:szCs w:val="22"/>
        </w:rPr>
        <w:t>sub</w:t>
      </w:r>
      <w:r w:rsidR="00851529">
        <w:rPr>
          <w:rFonts w:ascii="Bookman Old Style" w:hAnsi="Bookman Old Style"/>
          <w:sz w:val="22"/>
          <w:szCs w:val="22"/>
        </w:rPr>
        <w:t>.</w:t>
      </w:r>
      <w:r w:rsidR="00B43FAF" w:rsidRPr="00B43FAF">
        <w:rPr>
          <w:rFonts w:ascii="Helvetica" w:hAnsi="Helvetica" w:cs="Helvetica"/>
          <w:color w:val="444444"/>
          <w:sz w:val="16"/>
          <w:szCs w:val="16"/>
          <w:lang w:eastAsia="en-US"/>
        </w:rPr>
        <w:t xml:space="preserve"> </w:t>
      </w:r>
      <w:r w:rsidR="00B43FAF" w:rsidRPr="00DA7035">
        <w:rPr>
          <w:rFonts w:ascii="Helvetica" w:hAnsi="Helvetica" w:cs="Helvetica"/>
          <w:color w:val="444444"/>
          <w:sz w:val="16"/>
          <w:szCs w:val="16"/>
          <w:lang w:eastAsia="en-US"/>
        </w:rPr>
        <w:object w:dxaOrig="8865" w:dyaOrig="6255">
          <v:shape id="_x0000_i1063" type="#_x0000_t75" style="width:1in;height:18pt" o:ole="">
            <v:imagedata r:id="rId28" o:title=""/>
          </v:shape>
          <w:control r:id="rId29" w:name="DefaultOcxName112" w:shapeid="_x0000_i1063"/>
        </w:object>
      </w:r>
      <w:r w:rsidR="00385A3E">
        <w:rPr>
          <w:rFonts w:ascii="Helvetica" w:hAnsi="Helvetica" w:cs="Helvetica"/>
          <w:color w:val="444444"/>
          <w:sz w:val="16"/>
          <w:szCs w:val="16"/>
          <w:lang w:eastAsia="en-US"/>
        </w:rPr>
        <w:t xml:space="preserve"> </w:t>
      </w:r>
    </w:p>
    <w:p w:rsidR="00DA64BF" w:rsidRPr="00227FBF" w:rsidRDefault="00DA64BF" w:rsidP="00385A3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27FBF">
        <w:rPr>
          <w:rFonts w:ascii="Bookman Old Style" w:hAnsi="Bookman Old Style"/>
          <w:sz w:val="22"/>
          <w:szCs w:val="22"/>
        </w:rPr>
        <w:t>comunica con la presente che verranno effettuati nello stesso gli interventi sotto specificati:</w:t>
      </w:r>
    </w:p>
    <w:p w:rsidR="00DA64BF" w:rsidRPr="00227FBF" w:rsidRDefault="00385A3E" w:rsidP="00227FBF">
      <w:pPr>
        <w:pStyle w:val="provvr1"/>
        <w:spacing w:line="192" w:lineRule="auto"/>
        <w:jc w:val="both"/>
        <w:rPr>
          <w:rFonts w:ascii="Bookman Old Style" w:hAnsi="Bookman Old Style"/>
          <w:sz w:val="22"/>
          <w:szCs w:val="22"/>
        </w:rPr>
      </w:pPr>
      <w:r w:rsidRPr="00412E1B">
        <w:rPr>
          <w:rFonts w:ascii="Helvetica" w:hAnsi="Helvetica" w:cs="Helvetica"/>
          <w:color w:val="444444"/>
          <w:sz w:val="18"/>
          <w:szCs w:val="18"/>
          <w:lang w:eastAsia="en-US"/>
        </w:rPr>
        <w:object w:dxaOrig="8865" w:dyaOrig="6255">
          <v:shape id="_x0000_i1066" type="#_x0000_t75" style="width:20.25pt;height:18pt" o:ole="">
            <v:imagedata r:id="rId30" o:title=""/>
          </v:shape>
          <w:control r:id="rId31" w:name="DefaultOcxName44" w:shapeid="_x0000_i1066"/>
        </w:object>
      </w:r>
      <w:r w:rsidR="00DA64BF" w:rsidRPr="00227FBF">
        <w:rPr>
          <w:rFonts w:ascii="Bookman Old Style" w:hAnsi="Bookman Old Style"/>
          <w:iCs/>
          <w:sz w:val="22"/>
          <w:szCs w:val="22"/>
        </w:rPr>
        <w:t xml:space="preserve">  </w:t>
      </w:r>
      <w:r w:rsidR="00DA64BF" w:rsidRPr="00227FBF">
        <w:rPr>
          <w:rFonts w:ascii="Bookman Old Style" w:hAnsi="Bookman Old Style"/>
          <w:i/>
          <w:iCs/>
          <w:sz w:val="22"/>
          <w:szCs w:val="22"/>
        </w:rPr>
        <w:t>a</w:t>
      </w:r>
      <w:r w:rsidR="00DA64BF" w:rsidRPr="00227FBF">
        <w:rPr>
          <w:rFonts w:ascii="Bookman Old Style" w:hAnsi="Bookman Old Style"/>
          <w:sz w:val="22"/>
          <w:szCs w:val="22"/>
        </w:rPr>
        <w:t xml:space="preserve">)   interventi di </w:t>
      </w:r>
      <w:r w:rsidR="00DA64BF" w:rsidRPr="00227FBF">
        <w:rPr>
          <w:rFonts w:ascii="Bookman Old Style" w:hAnsi="Bookman Old Style"/>
          <w:b/>
          <w:sz w:val="22"/>
          <w:szCs w:val="22"/>
        </w:rPr>
        <w:t>manutenzione ordinaria</w:t>
      </w:r>
      <w:r w:rsidR="00DA64BF" w:rsidRPr="00227FBF">
        <w:rPr>
          <w:rFonts w:ascii="Bookman Old Style" w:hAnsi="Bookman Old Style"/>
          <w:sz w:val="22"/>
          <w:szCs w:val="22"/>
        </w:rPr>
        <w:t>;</w:t>
      </w:r>
    </w:p>
    <w:p w:rsidR="00DA64BF" w:rsidRPr="00227FBF" w:rsidRDefault="00385A3E" w:rsidP="00E163AB">
      <w:pPr>
        <w:pStyle w:val="provvr1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12E1B">
        <w:rPr>
          <w:rFonts w:ascii="Helvetica" w:hAnsi="Helvetica" w:cs="Helvetica"/>
          <w:color w:val="444444"/>
          <w:sz w:val="18"/>
          <w:szCs w:val="18"/>
          <w:lang w:eastAsia="en-US"/>
        </w:rPr>
        <w:object w:dxaOrig="8865" w:dyaOrig="6255">
          <v:shape id="_x0000_i1069" type="#_x0000_t75" style="width:20.25pt;height:18pt" o:ole="">
            <v:imagedata r:id="rId30" o:title=""/>
          </v:shape>
          <w:control r:id="rId32" w:name="DefaultOcxName441" w:shapeid="_x0000_i1069"/>
        </w:object>
      </w:r>
      <w:r w:rsidR="00DA64BF" w:rsidRPr="00227FBF">
        <w:rPr>
          <w:rFonts w:ascii="Bookman Old Style" w:hAnsi="Bookman Old Style"/>
          <w:i/>
          <w:iCs/>
          <w:sz w:val="22"/>
          <w:szCs w:val="22"/>
        </w:rPr>
        <w:t>b</w:t>
      </w:r>
      <w:r w:rsidR="00DA64BF" w:rsidRPr="00227FBF">
        <w:rPr>
          <w:rFonts w:ascii="Bookman Old Style" w:hAnsi="Bookman Old Style"/>
          <w:sz w:val="22"/>
          <w:szCs w:val="22"/>
        </w:rPr>
        <w:t>)   interventi volti all’eliminazione di barriere architettoniche che non comportano la realizzazione di rampe o di ascensori esterni, ovvero di manufatti che alterino la sagoma dell’edificio;</w:t>
      </w:r>
    </w:p>
    <w:p w:rsidR="00DA64BF" w:rsidRPr="00227FBF" w:rsidRDefault="00385A3E" w:rsidP="00E163AB">
      <w:pPr>
        <w:pStyle w:val="provvr1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12E1B">
        <w:rPr>
          <w:rFonts w:ascii="Helvetica" w:hAnsi="Helvetica" w:cs="Helvetica"/>
          <w:color w:val="444444"/>
          <w:sz w:val="18"/>
          <w:szCs w:val="18"/>
          <w:lang w:eastAsia="en-US"/>
        </w:rPr>
        <w:object w:dxaOrig="8865" w:dyaOrig="6255">
          <v:shape id="_x0000_i1072" type="#_x0000_t75" style="width:20.25pt;height:18pt" o:ole="">
            <v:imagedata r:id="rId30" o:title=""/>
          </v:shape>
          <w:control r:id="rId33" w:name="DefaultOcxName442" w:shapeid="_x0000_i1072"/>
        </w:object>
      </w:r>
      <w:r w:rsidR="00DA64BF" w:rsidRPr="00227FBF">
        <w:rPr>
          <w:rFonts w:ascii="Bookman Old Style" w:hAnsi="Bookman Old Style"/>
          <w:i/>
          <w:iCs/>
          <w:sz w:val="22"/>
          <w:szCs w:val="22"/>
        </w:rPr>
        <w:t>c</w:t>
      </w:r>
      <w:r w:rsidR="00DA64BF" w:rsidRPr="00227FBF">
        <w:rPr>
          <w:rFonts w:ascii="Bookman Old Style" w:hAnsi="Bookman Old Style"/>
          <w:sz w:val="22"/>
          <w:szCs w:val="22"/>
        </w:rPr>
        <w:t>)  opere temporanee per attività di ricerca nel sottosuolo aventi carattere geognostico  eseguite in aree esterne al centro edificato;</w:t>
      </w:r>
    </w:p>
    <w:p w:rsidR="00DA64BF" w:rsidRPr="00227FBF" w:rsidRDefault="00385A3E" w:rsidP="00E163AB">
      <w:pPr>
        <w:pStyle w:val="provvr1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12E1B">
        <w:rPr>
          <w:rFonts w:ascii="Helvetica" w:hAnsi="Helvetica" w:cs="Helvetica"/>
          <w:color w:val="444444"/>
          <w:sz w:val="18"/>
          <w:szCs w:val="18"/>
          <w:lang w:eastAsia="en-US"/>
        </w:rPr>
        <w:object w:dxaOrig="8865" w:dyaOrig="6255">
          <v:shape id="_x0000_i1075" type="#_x0000_t75" style="width:20.25pt;height:18pt" o:ole="">
            <v:imagedata r:id="rId30" o:title=""/>
          </v:shape>
          <w:control r:id="rId34" w:name="DefaultOcxName443" w:shapeid="_x0000_i1075"/>
        </w:object>
      </w:r>
      <w:r w:rsidR="00DA64BF" w:rsidRPr="00227FBF">
        <w:rPr>
          <w:rFonts w:ascii="Bookman Old Style" w:hAnsi="Bookman Old Style"/>
          <w:iCs/>
          <w:sz w:val="22"/>
          <w:szCs w:val="22"/>
        </w:rPr>
        <w:t xml:space="preserve"> </w:t>
      </w:r>
      <w:r w:rsidR="00DA64BF" w:rsidRPr="00227FBF">
        <w:rPr>
          <w:rFonts w:ascii="Bookman Old Style" w:hAnsi="Bookman Old Style"/>
          <w:i/>
          <w:iCs/>
          <w:sz w:val="22"/>
          <w:szCs w:val="22"/>
        </w:rPr>
        <w:t>d</w:t>
      </w:r>
      <w:r w:rsidR="00DA64BF" w:rsidRPr="00227FBF">
        <w:rPr>
          <w:rFonts w:ascii="Bookman Old Style" w:hAnsi="Bookman Old Style"/>
          <w:sz w:val="22"/>
          <w:szCs w:val="22"/>
        </w:rPr>
        <w:t>)  movimenti di terra strettamente pertinenti all’esercizio dell’attività agricola e   pratiche agro-silvo-pastorali, compresi gli interventi su impianti idraulici agrari;</w:t>
      </w:r>
    </w:p>
    <w:p w:rsidR="00DA64BF" w:rsidRDefault="00385A3E" w:rsidP="00E163AB">
      <w:pPr>
        <w:pStyle w:val="provvr1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12E1B">
        <w:rPr>
          <w:rFonts w:ascii="Helvetica" w:hAnsi="Helvetica" w:cs="Helvetica"/>
          <w:color w:val="444444"/>
          <w:sz w:val="18"/>
          <w:szCs w:val="18"/>
          <w:lang w:eastAsia="en-US"/>
        </w:rPr>
        <w:lastRenderedPageBreak/>
        <w:object w:dxaOrig="8865" w:dyaOrig="6255">
          <v:shape id="_x0000_i1078" type="#_x0000_t75" style="width:20.25pt;height:18pt" o:ole="">
            <v:imagedata r:id="rId30" o:title=""/>
          </v:shape>
          <w:control r:id="rId35" w:name="DefaultOcxName444" w:shapeid="_x0000_i1078"/>
        </w:object>
      </w:r>
      <w:r w:rsidR="00DA64BF" w:rsidRPr="00227FBF">
        <w:rPr>
          <w:rFonts w:ascii="Bookman Old Style" w:hAnsi="Bookman Old Style"/>
          <w:i/>
          <w:iCs/>
          <w:sz w:val="22"/>
          <w:szCs w:val="22"/>
        </w:rPr>
        <w:t>e</w:t>
      </w:r>
      <w:r w:rsidR="00DA64BF" w:rsidRPr="00227FBF">
        <w:rPr>
          <w:rFonts w:ascii="Bookman Old Style" w:hAnsi="Bookman Old Style"/>
          <w:sz w:val="22"/>
          <w:szCs w:val="22"/>
        </w:rPr>
        <w:t>)  serre mobili stagionali, sprovviste di strutture in muratura, funzionali allo svo</w:t>
      </w:r>
      <w:r w:rsidR="00943E65">
        <w:rPr>
          <w:rFonts w:ascii="Bookman Old Style" w:hAnsi="Bookman Old Style"/>
          <w:sz w:val="22"/>
          <w:szCs w:val="22"/>
        </w:rPr>
        <w:t>lgimento dell’attività agricola;</w:t>
      </w:r>
    </w:p>
    <w:p w:rsidR="008C76BD" w:rsidRDefault="00385A3E" w:rsidP="00227FBF">
      <w:pPr>
        <w:spacing w:line="192" w:lineRule="auto"/>
        <w:jc w:val="both"/>
        <w:rPr>
          <w:rFonts w:ascii="Bookman Old Style" w:hAnsi="Bookman Old Style"/>
          <w:sz w:val="22"/>
          <w:szCs w:val="22"/>
        </w:rPr>
      </w:pPr>
      <w:r w:rsidRPr="00412E1B">
        <w:rPr>
          <w:rFonts w:ascii="Helvetica" w:hAnsi="Helvetica" w:cs="Helvetica"/>
          <w:color w:val="444444"/>
          <w:sz w:val="18"/>
          <w:szCs w:val="18"/>
          <w:lang w:eastAsia="en-US"/>
        </w:rPr>
        <w:object w:dxaOrig="8865" w:dyaOrig="6255">
          <v:shape id="_x0000_i1081" type="#_x0000_t75" style="width:20.25pt;height:18pt" o:ole="">
            <v:imagedata r:id="rId30" o:title=""/>
          </v:shape>
          <w:control r:id="rId36" w:name="DefaultOcxName445" w:shapeid="_x0000_i1081"/>
        </w:object>
      </w:r>
      <w:r w:rsidR="00943E65" w:rsidRPr="00227FBF">
        <w:rPr>
          <w:rFonts w:ascii="Bookman Old Style" w:hAnsi="Bookman Old Style"/>
          <w:iCs/>
          <w:sz w:val="22"/>
          <w:szCs w:val="22"/>
        </w:rPr>
        <w:t xml:space="preserve">  </w:t>
      </w:r>
      <w:r w:rsidR="00943E65">
        <w:rPr>
          <w:rFonts w:ascii="Bookman Old Style" w:hAnsi="Bookman Old Style"/>
          <w:i/>
          <w:iCs/>
          <w:sz w:val="22"/>
          <w:szCs w:val="22"/>
        </w:rPr>
        <w:t>f</w:t>
      </w:r>
      <w:r w:rsidR="00943E65" w:rsidRPr="00227FBF">
        <w:rPr>
          <w:rFonts w:ascii="Bookman Old Style" w:hAnsi="Bookman Old Style"/>
          <w:sz w:val="22"/>
          <w:szCs w:val="22"/>
        </w:rPr>
        <w:t xml:space="preserve">)  </w:t>
      </w:r>
      <w:r w:rsidR="00943E65">
        <w:rPr>
          <w:rFonts w:ascii="Bookman Old Style" w:hAnsi="Bookman Old Style"/>
          <w:sz w:val="22"/>
          <w:szCs w:val="22"/>
        </w:rPr>
        <w:t>interventi di cui all’art. 15 del Regolamento Edilizio Comune di Biella</w:t>
      </w:r>
      <w:r w:rsidR="008C76BD">
        <w:rPr>
          <w:rFonts w:ascii="Bookman Old Style" w:hAnsi="Bookman Old Style"/>
          <w:sz w:val="22"/>
          <w:szCs w:val="22"/>
        </w:rPr>
        <w:t>;</w:t>
      </w:r>
    </w:p>
    <w:p w:rsidR="008C76BD" w:rsidRDefault="008C76BD" w:rsidP="00227FBF">
      <w:pPr>
        <w:spacing w:line="192" w:lineRule="auto"/>
        <w:jc w:val="both"/>
        <w:rPr>
          <w:rFonts w:ascii="Bookman Old Style" w:hAnsi="Bookman Old Style"/>
          <w:sz w:val="22"/>
          <w:szCs w:val="22"/>
        </w:rPr>
      </w:pPr>
    </w:p>
    <w:p w:rsidR="008C76BD" w:rsidRDefault="008C76BD" w:rsidP="00227FBF">
      <w:pPr>
        <w:spacing w:line="192" w:lineRule="auto"/>
        <w:jc w:val="both"/>
        <w:rPr>
          <w:rFonts w:ascii="Bookman Old Style" w:hAnsi="Bookman Old Style"/>
          <w:sz w:val="22"/>
          <w:szCs w:val="22"/>
        </w:rPr>
      </w:pPr>
    </w:p>
    <w:p w:rsidR="00E163AB" w:rsidRPr="008C76BD" w:rsidRDefault="00385A3E" w:rsidP="00227FBF">
      <w:pPr>
        <w:spacing w:line="192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412E1B">
        <w:rPr>
          <w:rFonts w:ascii="Helvetica" w:hAnsi="Helvetica" w:cs="Helvetica"/>
          <w:color w:val="444444"/>
          <w:sz w:val="18"/>
          <w:szCs w:val="18"/>
          <w:lang w:eastAsia="en-US"/>
        </w:rPr>
        <w:object w:dxaOrig="8865" w:dyaOrig="6255">
          <v:shape id="_x0000_i1084" type="#_x0000_t75" style="width:20.25pt;height:18pt" o:ole="">
            <v:imagedata r:id="rId30" o:title=""/>
          </v:shape>
          <w:control r:id="rId37" w:name="DefaultOcxName446" w:shapeid="_x0000_i1084"/>
        </w:object>
      </w:r>
      <w:r w:rsidR="008C76BD">
        <w:rPr>
          <w:rFonts w:ascii="Bookman Old Style" w:hAnsi="Bookman Old Style"/>
          <w:iCs/>
          <w:sz w:val="22"/>
          <w:szCs w:val="22"/>
        </w:rPr>
        <w:t xml:space="preserve">  </w:t>
      </w:r>
      <w:r w:rsidR="008C76BD" w:rsidRPr="008C76BD">
        <w:rPr>
          <w:rFonts w:ascii="Bookman Old Style" w:hAnsi="Bookman Old Style"/>
          <w:b/>
          <w:i/>
          <w:iCs/>
          <w:sz w:val="22"/>
          <w:szCs w:val="22"/>
          <w:u w:val="single"/>
        </w:rPr>
        <w:t>g</w:t>
      </w:r>
      <w:r w:rsidR="008C76BD" w:rsidRPr="008C76BD">
        <w:rPr>
          <w:rFonts w:ascii="Bookman Old Style" w:hAnsi="Bookman Old Style"/>
          <w:b/>
          <w:sz w:val="22"/>
          <w:szCs w:val="22"/>
          <w:u w:val="single"/>
        </w:rPr>
        <w:t>)</w:t>
      </w:r>
      <w:r w:rsidR="008C76BD" w:rsidRPr="008C76BD">
        <w:rPr>
          <w:rFonts w:ascii="Bookman Old Style" w:hAnsi="Bookman Old Style"/>
          <w:b/>
          <w:iCs/>
          <w:sz w:val="22"/>
          <w:szCs w:val="22"/>
          <w:u w:val="single"/>
        </w:rPr>
        <w:t xml:space="preserve"> gli interventi di cui sopra sono da intendersi in sanatoria;</w:t>
      </w:r>
    </w:p>
    <w:p w:rsidR="00943E65" w:rsidRDefault="00943E65" w:rsidP="00227FBF">
      <w:pPr>
        <w:spacing w:line="192" w:lineRule="auto"/>
        <w:jc w:val="both"/>
        <w:rPr>
          <w:rFonts w:ascii="Bookman Old Style" w:hAnsi="Bookman Old Style"/>
          <w:sz w:val="22"/>
          <w:szCs w:val="22"/>
        </w:rPr>
      </w:pPr>
    </w:p>
    <w:p w:rsidR="004D5EF7" w:rsidRPr="00227FBF" w:rsidRDefault="004308A0" w:rsidP="00E163AB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227FBF">
        <w:rPr>
          <w:rFonts w:ascii="Bookman Old Style" w:hAnsi="Bookman Old Style"/>
          <w:sz w:val="22"/>
          <w:szCs w:val="22"/>
        </w:rPr>
        <w:t>Lo scrivente, consapevole che gli interventi dovranno comunque rispettare le prescrizioni degli strumenti urbanistici comunali, e le altre normative di settore aventi incidenza sulla disciplina dell’attività edilizia e, in particolare, delle norme antisismiche, di sicurezza, antincendio, igienico-sanitarie, di quelle relative all’efficienza energetica nonché delle disposizioni contenute nel codice dei beni culturali e del paesaggio, in particolare dichiara che le opere di manutenzione ordinaria sono conformi a quelle individuate come tali dalla Circolare del Presidente della Giunta Regionale n. 5/SG/URB del 27/04/1984, riportate a tergo</w:t>
      </w:r>
      <w:r w:rsidR="004D5EF7" w:rsidRPr="00227FBF">
        <w:rPr>
          <w:rFonts w:ascii="Bookman Old Style" w:hAnsi="Bookman Old Style"/>
          <w:sz w:val="22"/>
          <w:szCs w:val="22"/>
        </w:rPr>
        <w:t>, e che gli interventi da effettuare sono precisamente i seguenti:</w:t>
      </w:r>
    </w:p>
    <w:p w:rsidR="004D5EF7" w:rsidRPr="00227FBF" w:rsidRDefault="004D5EF7" w:rsidP="00227FBF">
      <w:pPr>
        <w:spacing w:line="192" w:lineRule="auto"/>
        <w:jc w:val="both"/>
        <w:rPr>
          <w:rFonts w:ascii="Bookman Old Style" w:hAnsi="Bookman Old Style"/>
          <w:sz w:val="22"/>
          <w:szCs w:val="22"/>
        </w:rPr>
      </w:pPr>
    </w:p>
    <w:p w:rsidR="004D5EF7" w:rsidRPr="00227FBF" w:rsidRDefault="00385A3E" w:rsidP="007B22E1">
      <w:pPr>
        <w:spacing w:before="60" w:after="60" w:line="192" w:lineRule="auto"/>
        <w:jc w:val="both"/>
        <w:rPr>
          <w:rFonts w:ascii="Bookman Old Style" w:hAnsi="Bookman Old Style"/>
          <w:sz w:val="22"/>
          <w:szCs w:val="22"/>
        </w:rPr>
      </w:pPr>
      <w:r w:rsidRPr="00DA7035">
        <w:rPr>
          <w:rFonts w:ascii="Helvetica" w:hAnsi="Helvetica" w:cs="Helvetica"/>
          <w:color w:val="444444"/>
          <w:sz w:val="16"/>
          <w:szCs w:val="16"/>
          <w:lang w:eastAsia="en-US"/>
        </w:rPr>
        <w:object w:dxaOrig="8865" w:dyaOrig="6255">
          <v:shape id="_x0000_i1087" type="#_x0000_t75" style="width:459pt;height:81.75pt" o:ole="">
            <v:imagedata r:id="rId38" o:title=""/>
          </v:shape>
          <w:control r:id="rId39" w:name="DefaultOcxName46" w:shapeid="_x0000_i1087"/>
        </w:object>
      </w:r>
    </w:p>
    <w:p w:rsidR="004D5EF7" w:rsidRDefault="004D5EF7" w:rsidP="00E163AB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227FBF">
        <w:rPr>
          <w:rFonts w:ascii="Bookman Old Style" w:hAnsi="Bookman Old Style"/>
          <w:sz w:val="22"/>
          <w:szCs w:val="22"/>
        </w:rPr>
        <w:t>Sotto la propria responsabilità lo scrivente dichiara che nessun intervento sarà effettuato nel detto fabbricato al di fuori di quelli espressamente descritti nella presente comunicazione.</w:t>
      </w:r>
    </w:p>
    <w:p w:rsidR="00E163AB" w:rsidRPr="00227FBF" w:rsidRDefault="00E163AB" w:rsidP="00E163AB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4D5EF7" w:rsidRPr="00227FBF" w:rsidRDefault="004D5EF7" w:rsidP="00227FBF">
      <w:pPr>
        <w:spacing w:line="192" w:lineRule="auto"/>
        <w:rPr>
          <w:rFonts w:ascii="Bookman Old Style" w:hAnsi="Bookman Old Style"/>
          <w:sz w:val="22"/>
          <w:szCs w:val="22"/>
        </w:rPr>
      </w:pPr>
    </w:p>
    <w:p w:rsidR="006E3D7E" w:rsidRPr="00227FBF" w:rsidRDefault="00385A3E" w:rsidP="00227FBF">
      <w:pPr>
        <w:spacing w:line="192" w:lineRule="auto"/>
        <w:rPr>
          <w:sz w:val="22"/>
          <w:szCs w:val="22"/>
        </w:rPr>
      </w:pPr>
      <w:r w:rsidRPr="00DA7035">
        <w:rPr>
          <w:rFonts w:ascii="Helvetica" w:hAnsi="Helvetica" w:cs="Helvetica"/>
          <w:color w:val="444444"/>
          <w:sz w:val="16"/>
          <w:szCs w:val="16"/>
          <w:lang w:eastAsia="en-US"/>
        </w:rPr>
        <w:object w:dxaOrig="8865" w:dyaOrig="6255">
          <v:shape id="_x0000_i1090" type="#_x0000_t75" style="width:131.25pt;height:18pt" o:ole="">
            <v:imagedata r:id="rId26" o:title=""/>
          </v:shape>
          <w:control r:id="rId40" w:name="DefaultOcxName1111" w:shapeid="_x0000_i1090"/>
        </w:object>
      </w:r>
      <w:r w:rsidR="004D5EF7" w:rsidRPr="00227FBF">
        <w:rPr>
          <w:rFonts w:ascii="Bookman Old Style" w:hAnsi="Bookman Old Style"/>
          <w:sz w:val="22"/>
          <w:szCs w:val="22"/>
        </w:rPr>
        <w:t xml:space="preserve">, lì </w:t>
      </w:r>
      <w:r w:rsidRPr="00DA7035">
        <w:rPr>
          <w:rFonts w:ascii="Helvetica" w:hAnsi="Helvetica" w:cs="Helvetica"/>
          <w:color w:val="444444"/>
          <w:sz w:val="16"/>
          <w:szCs w:val="16"/>
          <w:lang w:eastAsia="en-US"/>
        </w:rPr>
        <w:object w:dxaOrig="8865" w:dyaOrig="6255">
          <v:shape id="_x0000_i1093" type="#_x0000_t75" style="width:131.25pt;height:18pt" o:ole="">
            <v:imagedata r:id="rId26" o:title=""/>
          </v:shape>
          <w:control r:id="rId41" w:name="DefaultOcxName1112" w:shapeid="_x0000_i1093"/>
        </w:object>
      </w:r>
      <w:r w:rsidR="004D5EF7" w:rsidRPr="00227FBF">
        <w:rPr>
          <w:rFonts w:ascii="Bookman Old Style" w:hAnsi="Bookman Old Style"/>
          <w:sz w:val="22"/>
          <w:szCs w:val="22"/>
        </w:rPr>
        <w:t xml:space="preserve">               </w:t>
      </w:r>
      <w:r>
        <w:rPr>
          <w:rFonts w:ascii="Bookman Old Style" w:hAnsi="Bookman Old Style"/>
          <w:sz w:val="22"/>
          <w:szCs w:val="22"/>
        </w:rPr>
        <w:t xml:space="preserve">                     </w:t>
      </w:r>
      <w:r w:rsidR="004D5EF7" w:rsidRPr="00227FBF">
        <w:rPr>
          <w:rFonts w:ascii="Bookman Old Style" w:hAnsi="Bookman Old Style"/>
          <w:sz w:val="22"/>
          <w:szCs w:val="22"/>
        </w:rPr>
        <w:t>firma</w:t>
      </w:r>
      <w:r w:rsidR="006E3D7E" w:rsidRPr="00227FBF">
        <w:rPr>
          <w:rFonts w:ascii="Bookman Old Style" w:hAnsi="Bookman Old Style"/>
          <w:sz w:val="22"/>
          <w:szCs w:val="22"/>
        </w:rPr>
        <w:t xml:space="preserve">  </w:t>
      </w:r>
    </w:p>
    <w:p w:rsidR="006E3D7E" w:rsidRDefault="006E3D7E" w:rsidP="00227FBF">
      <w:pPr>
        <w:spacing w:line="192" w:lineRule="auto"/>
        <w:rPr>
          <w:sz w:val="22"/>
          <w:szCs w:val="22"/>
        </w:rPr>
      </w:pPr>
    </w:p>
    <w:p w:rsidR="00E163AB" w:rsidRDefault="00E163AB" w:rsidP="00227FBF">
      <w:pPr>
        <w:spacing w:line="192" w:lineRule="auto"/>
        <w:rPr>
          <w:sz w:val="22"/>
          <w:szCs w:val="22"/>
        </w:rPr>
      </w:pPr>
    </w:p>
    <w:p w:rsidR="00E163AB" w:rsidRDefault="00E163AB" w:rsidP="00227FBF">
      <w:pPr>
        <w:spacing w:line="192" w:lineRule="auto"/>
        <w:rPr>
          <w:sz w:val="22"/>
          <w:szCs w:val="22"/>
        </w:rPr>
      </w:pPr>
    </w:p>
    <w:p w:rsidR="00E163AB" w:rsidRDefault="00E163AB" w:rsidP="00227FBF">
      <w:pPr>
        <w:spacing w:line="192" w:lineRule="auto"/>
        <w:rPr>
          <w:sz w:val="22"/>
          <w:szCs w:val="22"/>
        </w:rPr>
      </w:pPr>
    </w:p>
    <w:p w:rsidR="00385A3E" w:rsidRDefault="00385A3E" w:rsidP="00227FBF">
      <w:pPr>
        <w:spacing w:line="192" w:lineRule="auto"/>
        <w:rPr>
          <w:sz w:val="22"/>
          <w:szCs w:val="22"/>
        </w:rPr>
      </w:pPr>
    </w:p>
    <w:p w:rsidR="00385A3E" w:rsidRDefault="00385A3E" w:rsidP="00227FBF">
      <w:pPr>
        <w:spacing w:line="192" w:lineRule="auto"/>
        <w:rPr>
          <w:sz w:val="22"/>
          <w:szCs w:val="22"/>
        </w:rPr>
      </w:pPr>
    </w:p>
    <w:p w:rsidR="00385A3E" w:rsidRDefault="00385A3E" w:rsidP="00227FBF">
      <w:pPr>
        <w:spacing w:line="192" w:lineRule="auto"/>
        <w:rPr>
          <w:sz w:val="22"/>
          <w:szCs w:val="22"/>
        </w:rPr>
      </w:pPr>
    </w:p>
    <w:p w:rsidR="00385A3E" w:rsidRDefault="00385A3E" w:rsidP="00227FBF">
      <w:pPr>
        <w:spacing w:line="192" w:lineRule="auto"/>
        <w:rPr>
          <w:sz w:val="22"/>
          <w:szCs w:val="22"/>
        </w:rPr>
      </w:pPr>
    </w:p>
    <w:p w:rsidR="00385A3E" w:rsidRDefault="00385A3E" w:rsidP="00227FBF">
      <w:pPr>
        <w:spacing w:line="192" w:lineRule="auto"/>
        <w:rPr>
          <w:sz w:val="22"/>
          <w:szCs w:val="22"/>
        </w:rPr>
      </w:pPr>
    </w:p>
    <w:p w:rsidR="00385A3E" w:rsidRDefault="00385A3E" w:rsidP="00227FBF">
      <w:pPr>
        <w:spacing w:line="192" w:lineRule="auto"/>
        <w:rPr>
          <w:sz w:val="22"/>
          <w:szCs w:val="22"/>
        </w:rPr>
      </w:pPr>
    </w:p>
    <w:p w:rsidR="00385A3E" w:rsidRDefault="00385A3E" w:rsidP="00227FBF">
      <w:pPr>
        <w:spacing w:line="192" w:lineRule="auto"/>
        <w:rPr>
          <w:sz w:val="22"/>
          <w:szCs w:val="22"/>
        </w:rPr>
      </w:pPr>
    </w:p>
    <w:p w:rsidR="00385A3E" w:rsidRDefault="00385A3E" w:rsidP="00227FBF">
      <w:pPr>
        <w:spacing w:line="192" w:lineRule="auto"/>
        <w:rPr>
          <w:sz w:val="22"/>
          <w:szCs w:val="22"/>
        </w:rPr>
      </w:pPr>
    </w:p>
    <w:p w:rsidR="00385A3E" w:rsidRDefault="00385A3E" w:rsidP="00227FBF">
      <w:pPr>
        <w:spacing w:line="192" w:lineRule="auto"/>
        <w:rPr>
          <w:sz w:val="22"/>
          <w:szCs w:val="22"/>
        </w:rPr>
      </w:pPr>
    </w:p>
    <w:p w:rsidR="00385A3E" w:rsidRDefault="00385A3E" w:rsidP="00227FBF">
      <w:pPr>
        <w:spacing w:line="192" w:lineRule="auto"/>
        <w:rPr>
          <w:sz w:val="22"/>
          <w:szCs w:val="22"/>
        </w:rPr>
      </w:pPr>
    </w:p>
    <w:p w:rsidR="00385A3E" w:rsidRDefault="00385A3E" w:rsidP="00227FBF">
      <w:pPr>
        <w:spacing w:line="192" w:lineRule="auto"/>
        <w:rPr>
          <w:sz w:val="22"/>
          <w:szCs w:val="22"/>
        </w:rPr>
      </w:pPr>
    </w:p>
    <w:p w:rsidR="00385A3E" w:rsidRDefault="00385A3E" w:rsidP="00227FBF">
      <w:pPr>
        <w:spacing w:line="192" w:lineRule="auto"/>
        <w:rPr>
          <w:sz w:val="22"/>
          <w:szCs w:val="22"/>
        </w:rPr>
      </w:pPr>
    </w:p>
    <w:p w:rsidR="00385A3E" w:rsidRDefault="00385A3E" w:rsidP="00227FBF">
      <w:pPr>
        <w:spacing w:line="192" w:lineRule="auto"/>
        <w:rPr>
          <w:sz w:val="22"/>
          <w:szCs w:val="22"/>
        </w:rPr>
      </w:pPr>
    </w:p>
    <w:p w:rsidR="00385A3E" w:rsidRDefault="00385A3E" w:rsidP="00227FBF">
      <w:pPr>
        <w:spacing w:line="192" w:lineRule="auto"/>
        <w:rPr>
          <w:sz w:val="22"/>
          <w:szCs w:val="22"/>
        </w:rPr>
      </w:pPr>
    </w:p>
    <w:p w:rsidR="00385A3E" w:rsidRDefault="00385A3E" w:rsidP="00227FBF">
      <w:pPr>
        <w:spacing w:line="192" w:lineRule="auto"/>
        <w:rPr>
          <w:sz w:val="22"/>
          <w:szCs w:val="22"/>
        </w:rPr>
      </w:pPr>
    </w:p>
    <w:p w:rsidR="00385A3E" w:rsidRDefault="00385A3E" w:rsidP="00227FBF">
      <w:pPr>
        <w:spacing w:line="192" w:lineRule="auto"/>
        <w:rPr>
          <w:sz w:val="22"/>
          <w:szCs w:val="22"/>
        </w:rPr>
      </w:pPr>
    </w:p>
    <w:p w:rsidR="00385A3E" w:rsidRDefault="00385A3E" w:rsidP="00227FBF">
      <w:pPr>
        <w:spacing w:line="192" w:lineRule="auto"/>
        <w:rPr>
          <w:sz w:val="22"/>
          <w:szCs w:val="22"/>
        </w:rPr>
      </w:pPr>
    </w:p>
    <w:p w:rsidR="00385A3E" w:rsidRDefault="00385A3E" w:rsidP="00227FBF">
      <w:pPr>
        <w:spacing w:line="192" w:lineRule="auto"/>
        <w:rPr>
          <w:sz w:val="22"/>
          <w:szCs w:val="22"/>
        </w:rPr>
      </w:pPr>
    </w:p>
    <w:p w:rsidR="00385A3E" w:rsidRDefault="00385A3E" w:rsidP="00227FBF">
      <w:pPr>
        <w:spacing w:line="192" w:lineRule="auto"/>
        <w:rPr>
          <w:sz w:val="22"/>
          <w:szCs w:val="22"/>
        </w:rPr>
      </w:pPr>
    </w:p>
    <w:p w:rsidR="00385A3E" w:rsidRDefault="00385A3E" w:rsidP="00227FBF">
      <w:pPr>
        <w:spacing w:line="192" w:lineRule="auto"/>
        <w:rPr>
          <w:sz w:val="22"/>
          <w:szCs w:val="22"/>
        </w:rPr>
      </w:pPr>
    </w:p>
    <w:p w:rsidR="00385A3E" w:rsidRDefault="00385A3E" w:rsidP="00227FBF">
      <w:pPr>
        <w:spacing w:line="192" w:lineRule="auto"/>
        <w:rPr>
          <w:sz w:val="22"/>
          <w:szCs w:val="22"/>
        </w:rPr>
      </w:pPr>
    </w:p>
    <w:p w:rsidR="00385A3E" w:rsidRDefault="00385A3E" w:rsidP="00227FBF">
      <w:pPr>
        <w:spacing w:line="192" w:lineRule="auto"/>
        <w:rPr>
          <w:sz w:val="22"/>
          <w:szCs w:val="22"/>
        </w:rPr>
      </w:pPr>
    </w:p>
    <w:p w:rsidR="00385A3E" w:rsidRDefault="00385A3E" w:rsidP="00227FBF">
      <w:pPr>
        <w:spacing w:line="192" w:lineRule="auto"/>
        <w:rPr>
          <w:sz w:val="22"/>
          <w:szCs w:val="22"/>
        </w:rPr>
      </w:pPr>
    </w:p>
    <w:p w:rsidR="00385A3E" w:rsidRDefault="00385A3E" w:rsidP="00227FBF">
      <w:pPr>
        <w:spacing w:line="192" w:lineRule="auto"/>
        <w:rPr>
          <w:sz w:val="22"/>
          <w:szCs w:val="22"/>
        </w:rPr>
      </w:pPr>
    </w:p>
    <w:p w:rsidR="00385A3E" w:rsidRDefault="00385A3E" w:rsidP="00227FBF">
      <w:pPr>
        <w:spacing w:line="192" w:lineRule="auto"/>
        <w:rPr>
          <w:sz w:val="22"/>
          <w:szCs w:val="22"/>
        </w:rPr>
      </w:pPr>
    </w:p>
    <w:p w:rsidR="00385A3E" w:rsidRDefault="00385A3E" w:rsidP="00227FBF">
      <w:pPr>
        <w:spacing w:line="192" w:lineRule="auto"/>
        <w:rPr>
          <w:sz w:val="22"/>
          <w:szCs w:val="22"/>
        </w:rPr>
      </w:pPr>
    </w:p>
    <w:p w:rsidR="00385A3E" w:rsidRDefault="00385A3E" w:rsidP="00227FBF">
      <w:pPr>
        <w:spacing w:line="192" w:lineRule="auto"/>
        <w:rPr>
          <w:sz w:val="22"/>
          <w:szCs w:val="22"/>
        </w:rPr>
      </w:pPr>
    </w:p>
    <w:p w:rsidR="00E163AB" w:rsidRPr="00227FBF" w:rsidRDefault="00E163AB" w:rsidP="00227FBF">
      <w:pPr>
        <w:spacing w:line="192" w:lineRule="auto"/>
        <w:rPr>
          <w:sz w:val="22"/>
          <w:szCs w:val="22"/>
        </w:rPr>
      </w:pPr>
    </w:p>
    <w:p w:rsidR="00227FBF" w:rsidRPr="00227FBF" w:rsidRDefault="00227FBF" w:rsidP="00227FBF">
      <w:pPr>
        <w:spacing w:line="192" w:lineRule="auto"/>
        <w:rPr>
          <w:sz w:val="22"/>
          <w:szCs w:val="22"/>
        </w:rPr>
      </w:pPr>
    </w:p>
    <w:tbl>
      <w:tblPr>
        <w:tblW w:w="5045" w:type="pct"/>
        <w:tblCellSpacing w:w="7" w:type="dxa"/>
        <w:tblCellMar>
          <w:left w:w="0" w:type="dxa"/>
          <w:right w:w="0" w:type="dxa"/>
        </w:tblCellMar>
        <w:tblLook w:val="0000"/>
      </w:tblPr>
      <w:tblGrid>
        <w:gridCol w:w="9753"/>
      </w:tblGrid>
      <w:tr w:rsidR="00227FBF" w:rsidRPr="00E32C56" w:rsidTr="00227FBF">
        <w:trPr>
          <w:tblCellSpacing w:w="7" w:type="dxa"/>
        </w:trPr>
        <w:tc>
          <w:tcPr>
            <w:tcW w:w="4986" w:type="pct"/>
            <w:vAlign w:val="center"/>
          </w:tcPr>
          <w:p w:rsidR="00227FBF" w:rsidRPr="00E32C56" w:rsidRDefault="00227FBF" w:rsidP="00227FBF">
            <w:pPr>
              <w:rPr>
                <w:b/>
              </w:rPr>
            </w:pPr>
            <w:r w:rsidRPr="00E32C56">
              <w:rPr>
                <w:b/>
              </w:rPr>
              <w:lastRenderedPageBreak/>
              <w:t xml:space="preserve">Circ.P.G.R. 27-4-1984 n. 5/SG./URB   -  Definizione dei tipi di intervento edilizi </w:t>
            </w:r>
          </w:p>
          <w:p w:rsidR="00227FBF" w:rsidRPr="00227FBF" w:rsidRDefault="00227FBF" w:rsidP="00227FBF">
            <w:pPr>
              <w:rPr>
                <w:b/>
              </w:rPr>
            </w:pPr>
          </w:p>
        </w:tc>
      </w:tr>
      <w:tr w:rsidR="00227FBF">
        <w:trPr>
          <w:tblCellSpacing w:w="7" w:type="dxa"/>
        </w:trPr>
        <w:tc>
          <w:tcPr>
            <w:tcW w:w="4986" w:type="pct"/>
            <w:vAlign w:val="center"/>
          </w:tcPr>
          <w:p w:rsidR="00227FBF" w:rsidRPr="000B45B5" w:rsidRDefault="00227FBF" w:rsidP="00227FBF">
            <w:pPr>
              <w:pStyle w:val="provvr0"/>
              <w:rPr>
                <w:b/>
                <w:sz w:val="16"/>
                <w:szCs w:val="16"/>
              </w:rPr>
            </w:pPr>
            <w:r w:rsidRPr="000B45B5">
              <w:rPr>
                <w:b/>
                <w:sz w:val="16"/>
                <w:szCs w:val="16"/>
              </w:rPr>
              <w:t xml:space="preserve">1.1 MANUTENZIONE ORDINARIA </w:t>
            </w:r>
          </w:p>
          <w:p w:rsidR="00227FBF" w:rsidRPr="000B45B5" w:rsidRDefault="00227FBF" w:rsidP="00227FBF">
            <w:pPr>
              <w:pStyle w:val="provvr0"/>
              <w:jc w:val="both"/>
              <w:rPr>
                <w:sz w:val="16"/>
                <w:szCs w:val="16"/>
              </w:rPr>
            </w:pPr>
            <w:r w:rsidRPr="000B45B5">
              <w:rPr>
                <w:sz w:val="16"/>
                <w:szCs w:val="16"/>
              </w:rPr>
              <w:t>"Le opere di riparazione, rinnovamento e sostituzione delle finiture degli edifici e quelle necessarie ad integrare o mantenere in efficienza gli impianti tecnici esistenti, purché non comportino la realizzazione di nuovi locali né modifiche alle strutture od all'organismo edilizio" (</w:t>
            </w:r>
            <w:hyperlink r:id="rId42" w:history="1">
              <w:r w:rsidRPr="000B45B5">
                <w:rPr>
                  <w:sz w:val="16"/>
                  <w:szCs w:val="16"/>
                </w:rPr>
                <w:t>L.R. n. 56/1977,</w:t>
              </w:r>
            </w:hyperlink>
            <w:r w:rsidRPr="000B45B5">
              <w:rPr>
                <w:sz w:val="16"/>
                <w:szCs w:val="16"/>
              </w:rPr>
              <w:t xml:space="preserve"> art. 13). La manutenzione ordinaria è sostanzialmente rivolta a mantenere in efficienza gli edifici. Consiste, quindi, in interventi di riparazione, rinnovamento e parziale sostituzione delle finiture degli edifici (intonaci, pavimenti, infissi, manto di copertura, ecc.), senza alterarne i caratteri originari [1] né aggiungere nuovi elementi. Sono altresì ammessi la sostituzione e l'adeguamento degli impianti tecnici esistenti, purché ciò non comporti modificazioni delle strutture o dell'organismo edilizio ovvero la realizzazione di nuovi locali. Qualora gli stessi interventi vengano eseguiti alterando i caratteri originari degli elementi esterni o delle parti comuni degli edifici - modificando, cioè, tecniche, materiali e colori - essi sono da considerarsi interventi di manutenzione [2]. In tal caso, infatti, si rende necessario effettuare le verifiche di conformità alla normativa edilizia, in sede di rilascio del provvedimento di autorizzazione. Per quanto riguarda i manufatti, la manutenzione ordinaria è essenzialmente rivolta a mantenerli in efficienza, mediante interventi di riparazione, di rinnovamento e di sostit1uzione delle finiture. Gli strumenti urbanistici, generali ed esecutivi, e il regolamento edilizio definiranno le prescrizioni inerenti a caratteri, tecniche, materiali e colori, da osservare nell'esecuzione di interventi di manutenzione ordinaria, in particolare qualora riguardino aree, edifici e manufatti di interesse storico-artistico o ambientale individuati a norma dell'art. 24 della </w:t>
            </w:r>
            <w:hyperlink r:id="rId43" w:history="1">
              <w:r w:rsidRPr="000B45B5">
                <w:rPr>
                  <w:sz w:val="16"/>
                  <w:szCs w:val="16"/>
                </w:rPr>
                <w:t>L.R. n. 56/1977</w:t>
              </w:r>
            </w:hyperlink>
            <w:r w:rsidRPr="000B45B5">
              <w:rPr>
                <w:sz w:val="16"/>
                <w:szCs w:val="16"/>
              </w:rPr>
              <w:t xml:space="preserve">. </w:t>
            </w:r>
          </w:p>
          <w:p w:rsidR="00227FBF" w:rsidRPr="000B45B5" w:rsidRDefault="00227FBF" w:rsidP="00227FBF">
            <w:pPr>
              <w:pStyle w:val="provvr0"/>
              <w:rPr>
                <w:b/>
                <w:sz w:val="16"/>
                <w:szCs w:val="16"/>
              </w:rPr>
            </w:pPr>
            <w:r w:rsidRPr="000B45B5">
              <w:rPr>
                <w:b/>
                <w:sz w:val="16"/>
                <w:szCs w:val="16"/>
              </w:rPr>
              <w:t xml:space="preserve">Elenco analitico delle </w:t>
            </w:r>
            <w:r>
              <w:rPr>
                <w:b/>
                <w:sz w:val="16"/>
                <w:szCs w:val="16"/>
              </w:rPr>
              <w:t xml:space="preserve">OPERE AMMESSE </w:t>
            </w:r>
            <w:r w:rsidRPr="000B45B5">
              <w:rPr>
                <w:b/>
                <w:sz w:val="16"/>
                <w:szCs w:val="16"/>
              </w:rPr>
              <w:t xml:space="preserve"> riferite ai principali elementi costitutivi degli edifici </w:t>
            </w:r>
          </w:p>
          <w:tbl>
            <w:tblPr>
              <w:tblW w:w="9715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646"/>
              <w:gridCol w:w="5069"/>
            </w:tblGrid>
            <w:tr w:rsidR="00227FBF" w:rsidTr="00227FBF">
              <w:trPr>
                <w:trHeight w:val="1238"/>
                <w:tblCellSpacing w:w="0" w:type="dxa"/>
              </w:trPr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FBF" w:rsidRDefault="00227FBF" w:rsidP="00227FBF">
                  <w:pPr>
                    <w:pStyle w:val="NormaleWeb"/>
                    <w:numPr>
                      <w:ilvl w:val="0"/>
                      <w:numId w:val="1"/>
                    </w:numPr>
                    <w:spacing w:line="240" w:lineRule="atLeast"/>
                    <w:ind w:right="470"/>
                    <w:rPr>
                      <w:sz w:val="18"/>
                      <w:szCs w:val="18"/>
                    </w:rPr>
                  </w:pPr>
                  <w:r w:rsidRPr="000B45B5">
                    <w:rPr>
                      <w:b/>
                      <w:sz w:val="16"/>
                      <w:szCs w:val="16"/>
                    </w:rPr>
                    <w:t xml:space="preserve">FINITURE ESTERNE </w:t>
                  </w:r>
                  <w:r w:rsidRPr="000B45B5">
                    <w:rPr>
                      <w:sz w:val="16"/>
                      <w:szCs w:val="16"/>
                    </w:rPr>
                    <w:t>(intonaci, rivestimenti, tinteggiatura, infissi, elementi architettonici e decorativi,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B45B5">
                    <w:rPr>
                      <w:sz w:val="16"/>
                      <w:szCs w:val="16"/>
                    </w:rPr>
                    <w:t>pavimentazioni, manto di copertura).</w:t>
                  </w:r>
                  <w:r>
                    <w:rPr>
                      <w:sz w:val="18"/>
                      <w:szCs w:val="18"/>
                    </w:rPr>
                    <w:t> </w:t>
                  </w:r>
                </w:p>
                <w:p w:rsidR="00227FBF" w:rsidRDefault="00227FBF" w:rsidP="00227FBF">
                  <w:pPr>
                    <w:pStyle w:val="NormaleWeb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FBF" w:rsidRDefault="00227FBF" w:rsidP="00227FBF">
                  <w:pPr>
                    <w:pStyle w:val="NormaleWeb"/>
                    <w:ind w:left="199" w:right="170"/>
                    <w:jc w:val="both"/>
                    <w:rPr>
                      <w:sz w:val="18"/>
                      <w:szCs w:val="18"/>
                    </w:rPr>
                  </w:pPr>
                  <w:r w:rsidRPr="000B45B5">
                    <w:rPr>
                      <w:sz w:val="16"/>
                      <w:szCs w:val="16"/>
                    </w:rPr>
                    <w:t>Riparazione, rinnovamento e sostituzione parziale delle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B45B5">
                    <w:rPr>
                      <w:sz w:val="16"/>
                      <w:szCs w:val="16"/>
                    </w:rPr>
                    <w:t>finiture degli edifici purché ne siano conservati i caratteri</w:t>
                  </w:r>
                  <w:r>
                    <w:rPr>
                      <w:sz w:val="16"/>
                      <w:szCs w:val="16"/>
                    </w:rPr>
                    <w:t xml:space="preserve"> o</w:t>
                  </w:r>
                  <w:r w:rsidRPr="000B45B5">
                    <w:rPr>
                      <w:sz w:val="16"/>
                      <w:szCs w:val="16"/>
                    </w:rPr>
                    <w:t>riginari [3]; tra queste: pulitura delle facciate; riparazione e sostituzione parziale di infissi e ringhiere; ripristino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B45B5">
                    <w:rPr>
                      <w:sz w:val="16"/>
                      <w:szCs w:val="16"/>
                    </w:rPr>
                    <w:t>parziale della tinteggiatura, di intonaci e di rivestimenti;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0B45B5">
                    <w:rPr>
                      <w:sz w:val="16"/>
                      <w:szCs w:val="16"/>
                    </w:rPr>
                    <w:t>riparazione e sostituzione di grondaie, pluviali, comignoli;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B45B5">
                    <w:rPr>
                      <w:sz w:val="16"/>
                      <w:szCs w:val="16"/>
                    </w:rPr>
                    <w:t>riparazione, coibentazione e sostituzione parziale del manto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B45B5">
                    <w:rPr>
                      <w:sz w:val="16"/>
                      <w:szCs w:val="16"/>
                    </w:rPr>
                    <w:t>di copertura.</w:t>
                  </w:r>
                </w:p>
              </w:tc>
            </w:tr>
            <w:tr w:rsidR="00227FBF" w:rsidTr="00227FBF">
              <w:trPr>
                <w:trHeight w:val="516"/>
                <w:tblCellSpacing w:w="0" w:type="dxa"/>
              </w:trPr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FBF" w:rsidRDefault="00227FBF" w:rsidP="00227FBF">
                  <w:pPr>
                    <w:pStyle w:val="NormaleWeb"/>
                    <w:ind w:left="705" w:hanging="3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</w:t>
                  </w:r>
                  <w:r w:rsidRPr="000B45B5">
                    <w:rPr>
                      <w:b/>
                      <w:sz w:val="16"/>
                      <w:szCs w:val="16"/>
                    </w:rPr>
                    <w:t>.</w:t>
                  </w:r>
                  <w:r>
                    <w:rPr>
                      <w:b/>
                      <w:sz w:val="16"/>
                      <w:szCs w:val="16"/>
                    </w:rPr>
                    <w:t xml:space="preserve">    </w:t>
                  </w:r>
                  <w:r w:rsidRPr="000B45B5">
                    <w:rPr>
                      <w:b/>
                      <w:sz w:val="16"/>
                      <w:szCs w:val="16"/>
                    </w:rPr>
                    <w:t xml:space="preserve"> ELEMENTI </w:t>
                  </w:r>
                  <w:r w:rsidRPr="00A72636">
                    <w:rPr>
                      <w:b/>
                      <w:sz w:val="16"/>
                      <w:szCs w:val="16"/>
                    </w:rPr>
                    <w:t>STRU TTURALI</w:t>
                  </w:r>
                  <w:r w:rsidRPr="00A72636">
                    <w:rPr>
                      <w:sz w:val="16"/>
                      <w:szCs w:val="16"/>
                    </w:rPr>
                    <w:t xml:space="preserve"> (fondazioni, strutture portanti verticali e orizzontali, scale e rampe, tetto).</w:t>
                  </w:r>
                </w:p>
              </w:tc>
              <w:tc>
                <w:tcPr>
                  <w:tcW w:w="5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FBF" w:rsidRDefault="00227FBF" w:rsidP="00227FBF">
                  <w:pPr>
                    <w:pStyle w:val="NormaleWeb"/>
                    <w:ind w:left="199"/>
                    <w:rPr>
                      <w:sz w:val="18"/>
                      <w:szCs w:val="18"/>
                    </w:rPr>
                  </w:pPr>
                  <w:r w:rsidRPr="00A72636">
                    <w:rPr>
                      <w:sz w:val="16"/>
                      <w:szCs w:val="16"/>
                    </w:rPr>
                    <w:t>Riparazione e sostituzione parziale dell'orditura secondaria del tetto, con mantenimento dei caratteri originari.</w:t>
                  </w:r>
                </w:p>
              </w:tc>
            </w:tr>
            <w:tr w:rsidR="00227FBF" w:rsidTr="00227FBF">
              <w:trPr>
                <w:trHeight w:val="440"/>
                <w:tblCellSpacing w:w="0" w:type="dxa"/>
              </w:trPr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FBF" w:rsidRDefault="00227FBF" w:rsidP="00227FBF">
                  <w:pPr>
                    <w:pStyle w:val="NormaleWeb"/>
                    <w:ind w:left="705" w:hanging="3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</w:t>
                  </w:r>
                  <w:r w:rsidRPr="00A72636">
                    <w:rPr>
                      <w:b/>
                      <w:sz w:val="16"/>
                      <w:szCs w:val="16"/>
                    </w:rPr>
                    <w:t>.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A72636">
                    <w:rPr>
                      <w:b/>
                      <w:sz w:val="16"/>
                      <w:szCs w:val="16"/>
                    </w:rPr>
                    <w:t xml:space="preserve"> MURATURE PERIMETRALI, TAMPONAMENTI E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A72636">
                    <w:rPr>
                      <w:b/>
                      <w:sz w:val="16"/>
                      <w:szCs w:val="16"/>
                    </w:rPr>
                    <w:t>APERTURE ESTERNI.</w:t>
                  </w:r>
                </w:p>
              </w:tc>
              <w:tc>
                <w:tcPr>
                  <w:tcW w:w="5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FBF" w:rsidRDefault="00227FBF" w:rsidP="00227FBF">
                  <w:pPr>
                    <w:pStyle w:val="NormaleWeb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227FBF" w:rsidTr="00227FBF">
              <w:trPr>
                <w:tblCellSpacing w:w="0" w:type="dxa"/>
              </w:trPr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FBF" w:rsidRDefault="00227FBF" w:rsidP="00227FBF">
                  <w:pPr>
                    <w:pStyle w:val="NormaleWeb"/>
                    <w:ind w:left="34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</w:t>
                  </w:r>
                  <w:r w:rsidRPr="00A72636">
                    <w:rPr>
                      <w:b/>
                      <w:sz w:val="16"/>
                      <w:szCs w:val="16"/>
                    </w:rPr>
                    <w:t>.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A72636">
                    <w:rPr>
                      <w:b/>
                      <w:sz w:val="16"/>
                      <w:szCs w:val="16"/>
                    </w:rPr>
                    <w:t xml:space="preserve"> TRAMEZZI E APERTURE INTERNE.</w:t>
                  </w:r>
                </w:p>
              </w:tc>
              <w:tc>
                <w:tcPr>
                  <w:tcW w:w="5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FBF" w:rsidRDefault="00227FBF" w:rsidP="00227FBF">
                  <w:pPr>
                    <w:pStyle w:val="NormaleWeb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227FBF" w:rsidTr="00227FBF">
              <w:trPr>
                <w:trHeight w:val="557"/>
                <w:tblCellSpacing w:w="0" w:type="dxa"/>
              </w:trPr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FBF" w:rsidRDefault="00227FBF" w:rsidP="00227FBF">
                  <w:pPr>
                    <w:pStyle w:val="NormaleWeb"/>
                    <w:ind w:left="705" w:hanging="3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</w:t>
                  </w:r>
                  <w:r w:rsidRPr="006D11FC">
                    <w:rPr>
                      <w:b/>
                      <w:sz w:val="16"/>
                      <w:szCs w:val="16"/>
                    </w:rPr>
                    <w:t>.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6D11FC">
                    <w:rPr>
                      <w:b/>
                      <w:sz w:val="16"/>
                      <w:szCs w:val="16"/>
                    </w:rPr>
                    <w:t xml:space="preserve"> FINITURE INTERNE </w:t>
                  </w:r>
                  <w:r w:rsidRPr="006D11FC">
                    <w:rPr>
                      <w:sz w:val="16"/>
                      <w:szCs w:val="16"/>
                    </w:rPr>
                    <w:t>(tinteggiatura, intonaci e rivestimenti, controsoffitti, pavimenti, infissi, elementiarchitettonici e decorativi).</w:t>
                  </w:r>
                </w:p>
              </w:tc>
              <w:tc>
                <w:tcPr>
                  <w:tcW w:w="5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FBF" w:rsidRDefault="00227FBF" w:rsidP="00227FBF">
                  <w:pPr>
                    <w:pStyle w:val="NormaleWeb"/>
                    <w:ind w:left="199" w:right="170"/>
                    <w:jc w:val="both"/>
                    <w:rPr>
                      <w:sz w:val="18"/>
                      <w:szCs w:val="18"/>
                    </w:rPr>
                  </w:pPr>
                  <w:r w:rsidRPr="006D11FC">
                    <w:rPr>
                      <w:sz w:val="16"/>
                      <w:szCs w:val="16"/>
                    </w:rPr>
                    <w:t>Riparazione e sostituzione delle finiture, purché nelle parti comuni a più unità immobiliari (scale, androni, portici,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D11FC">
                    <w:rPr>
                      <w:sz w:val="16"/>
                      <w:szCs w:val="16"/>
                    </w:rPr>
                    <w:t>logge, ecc.) siano mantenuti i caratteri originari [3].</w:t>
                  </w:r>
                </w:p>
              </w:tc>
            </w:tr>
            <w:tr w:rsidR="00227FBF" w:rsidTr="00227FBF">
              <w:trPr>
                <w:trHeight w:val="496"/>
                <w:tblCellSpacing w:w="0" w:type="dxa"/>
              </w:trPr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FBF" w:rsidRDefault="00227FBF" w:rsidP="00227FBF">
                  <w:pPr>
                    <w:pStyle w:val="NormaleWeb"/>
                    <w:ind w:left="525" w:hanging="18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  <w:r w:rsidRPr="00077E81">
                    <w:rPr>
                      <w:b/>
                      <w:sz w:val="16"/>
                      <w:szCs w:val="16"/>
                    </w:rPr>
                    <w:t>.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077E81">
                    <w:rPr>
                      <w:b/>
                      <w:sz w:val="16"/>
                      <w:szCs w:val="16"/>
                    </w:rPr>
                    <w:t xml:space="preserve"> IMPIANTI ED APPARECCHI IGIENICO-SANITARI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5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FBF" w:rsidRDefault="00227FBF" w:rsidP="00227FBF">
                  <w:pPr>
                    <w:pStyle w:val="NormaleWeb"/>
                    <w:ind w:left="199" w:right="170"/>
                    <w:rPr>
                      <w:sz w:val="18"/>
                      <w:szCs w:val="18"/>
                    </w:rPr>
                  </w:pPr>
                  <w:r w:rsidRPr="00077E81">
                    <w:rPr>
                      <w:sz w:val="16"/>
                      <w:szCs w:val="16"/>
                    </w:rPr>
                    <w:t>Riparazione, sostituzione e parziale adeguamento di impianti ed apparecchi igienico-sanitari.</w:t>
                  </w:r>
                </w:p>
              </w:tc>
            </w:tr>
            <w:tr w:rsidR="00227FBF" w:rsidTr="00227FBF">
              <w:trPr>
                <w:trHeight w:val="2135"/>
                <w:tblCellSpacing w:w="0" w:type="dxa"/>
              </w:trPr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FBF" w:rsidRPr="00077E81" w:rsidRDefault="00227FBF" w:rsidP="00227FBF">
                  <w:pPr>
                    <w:pStyle w:val="NormaleWeb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 w:rsidRPr="00077E81">
                    <w:rPr>
                      <w:b/>
                      <w:sz w:val="16"/>
                      <w:szCs w:val="16"/>
                    </w:rPr>
                    <w:t xml:space="preserve">IMPIANTI TECNOLOGICI E RELATIVE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077E81">
                    <w:rPr>
                      <w:b/>
                      <w:sz w:val="16"/>
                      <w:szCs w:val="16"/>
                    </w:rPr>
                    <w:t xml:space="preserve">STRUTTURE E VOLUMI TECNICI </w:t>
                  </w:r>
                  <w:r>
                    <w:rPr>
                      <w:b/>
                      <w:sz w:val="16"/>
                      <w:szCs w:val="16"/>
                    </w:rPr>
                    <w:t xml:space="preserve">                   </w:t>
                  </w:r>
                  <w:r w:rsidRPr="00077E81">
                    <w:rPr>
                      <w:sz w:val="16"/>
                      <w:szCs w:val="16"/>
                    </w:rPr>
                    <w:t>(impianti elettrici, di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77E81">
                    <w:rPr>
                      <w:sz w:val="16"/>
                      <w:szCs w:val="16"/>
                    </w:rPr>
                    <w:t>riscaldamento e condizionamento, del gas, idrici, di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77E81">
                    <w:rPr>
                      <w:sz w:val="16"/>
                      <w:szCs w:val="16"/>
                    </w:rPr>
                    <w:t>scarico, di sollevamento, antincendio; reti e impianti di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77E81">
                    <w:rPr>
                      <w:sz w:val="16"/>
                      <w:szCs w:val="16"/>
                    </w:rPr>
                    <w:t>trattamento, allontanamento e depurazione di rifiuti liquidi,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77E81">
                    <w:rPr>
                      <w:sz w:val="16"/>
                      <w:szCs w:val="16"/>
                    </w:rPr>
                    <w:t>solidi e aeriforini).</w:t>
                  </w:r>
                </w:p>
                <w:p w:rsidR="00227FBF" w:rsidRDefault="00227FBF" w:rsidP="00227FBF">
                  <w:pPr>
                    <w:pStyle w:val="NormaleWeb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 </w:t>
                  </w:r>
                </w:p>
                <w:p w:rsidR="00227FBF" w:rsidRDefault="00227FBF" w:rsidP="00227FBF">
                  <w:pPr>
                    <w:pStyle w:val="NormaleWeb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FBF" w:rsidRDefault="00227FBF" w:rsidP="00227FBF">
                  <w:pPr>
                    <w:pStyle w:val="NormaleWeb"/>
                    <w:ind w:left="199" w:right="170"/>
                    <w:jc w:val="both"/>
                    <w:rPr>
                      <w:sz w:val="16"/>
                      <w:szCs w:val="16"/>
                    </w:rPr>
                  </w:pPr>
                  <w:r w:rsidRPr="00077E81">
                    <w:rPr>
                      <w:sz w:val="16"/>
                      <w:szCs w:val="16"/>
                    </w:rPr>
                    <w:t>Riparazione, sostituzione e parziale adeguamento degli impianti e delle relative reti, nonché installazione di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77E81">
                    <w:rPr>
                      <w:sz w:val="16"/>
                      <w:szCs w:val="16"/>
                    </w:rPr>
                    <w:t>impianti telefonici e televisivi, purché tali interventi non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77E81">
                    <w:rPr>
                      <w:sz w:val="16"/>
                      <w:szCs w:val="16"/>
                    </w:rPr>
                    <w:t>comportino alterazione dei locali, aperture nelle facciate,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77E81">
                    <w:rPr>
                      <w:sz w:val="16"/>
                      <w:szCs w:val="16"/>
                    </w:rPr>
                    <w:t>modificazione o realizzazione di volumi tecnici.</w:t>
                  </w:r>
                </w:p>
                <w:p w:rsidR="00227FBF" w:rsidRDefault="00227FBF" w:rsidP="00227FBF">
                  <w:pPr>
                    <w:pStyle w:val="NormaleWeb"/>
                    <w:ind w:left="199" w:right="170"/>
                    <w:jc w:val="both"/>
                    <w:rPr>
                      <w:sz w:val="18"/>
                      <w:szCs w:val="18"/>
                    </w:rPr>
                  </w:pPr>
                  <w:r w:rsidRPr="00077E81">
                    <w:rPr>
                      <w:sz w:val="16"/>
                      <w:szCs w:val="16"/>
                    </w:rPr>
                    <w:t>Per quanto concerne gli edifici a destinazione produttiva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77E81">
                    <w:rPr>
                      <w:sz w:val="16"/>
                      <w:szCs w:val="16"/>
                    </w:rPr>
                    <w:t>(industriale, artigianale, agricola) e commerciale, sono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77E81">
                    <w:rPr>
                      <w:sz w:val="16"/>
                      <w:szCs w:val="16"/>
                    </w:rPr>
                    <w:t>ammesse la riparazione e la sostituzione parziale di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77E81">
                    <w:rPr>
                      <w:sz w:val="16"/>
                      <w:szCs w:val="16"/>
                    </w:rPr>
                    <w:t>impianti tecnologici, nonché la realizzazione delle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77E81">
                    <w:rPr>
                      <w:sz w:val="16"/>
                      <w:szCs w:val="16"/>
                    </w:rPr>
                    <w:t>necessarie opere edilizie, sempreché non comportino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77E81">
                    <w:rPr>
                      <w:sz w:val="16"/>
                      <w:szCs w:val="16"/>
                    </w:rPr>
                    <w:t>modifiche dei locali, né aumento delle superfici utili [4].</w:t>
                  </w:r>
                </w:p>
              </w:tc>
            </w:tr>
          </w:tbl>
          <w:p w:rsidR="00227FBF" w:rsidRPr="00077E81" w:rsidRDefault="00227FBF" w:rsidP="00227FBF">
            <w:pPr>
              <w:pStyle w:val="provvr0"/>
              <w:rPr>
                <w:i/>
                <w:sz w:val="16"/>
                <w:szCs w:val="16"/>
              </w:rPr>
            </w:pPr>
            <w:r w:rsidRPr="00077E81">
              <w:rPr>
                <w:i/>
                <w:sz w:val="16"/>
                <w:szCs w:val="16"/>
              </w:rPr>
              <w:t xml:space="preserve">[1] Per caratteri originari si intendono quelli propri dell'edificio all'epoca di costruzione, ovvero i più significativi tra quelli storicamente consolidati. </w:t>
            </w:r>
          </w:p>
          <w:p w:rsidR="00227FBF" w:rsidRPr="00077E81" w:rsidRDefault="00227FBF" w:rsidP="00227FBF">
            <w:pPr>
              <w:pStyle w:val="provvr0"/>
              <w:rPr>
                <w:i/>
                <w:sz w:val="16"/>
                <w:szCs w:val="16"/>
              </w:rPr>
            </w:pPr>
            <w:r w:rsidRPr="00077E81">
              <w:rPr>
                <w:i/>
                <w:sz w:val="16"/>
                <w:szCs w:val="16"/>
              </w:rPr>
              <w:t xml:space="preserve">[2] Qualora i caratteri delle finiture siano già stati parzialmente alterati, l'intervento di manutenzione ordinaria consente di ripristinare i caratteri originari mediante parziali sostituzioni delle sole parti alterate. </w:t>
            </w:r>
          </w:p>
          <w:p w:rsidR="00227FBF" w:rsidRPr="00077E81" w:rsidRDefault="00227FBF" w:rsidP="00227FBF">
            <w:pPr>
              <w:pStyle w:val="provvr0"/>
              <w:rPr>
                <w:i/>
                <w:sz w:val="16"/>
                <w:szCs w:val="16"/>
              </w:rPr>
            </w:pPr>
            <w:r w:rsidRPr="00077E81">
              <w:rPr>
                <w:i/>
                <w:sz w:val="16"/>
                <w:szCs w:val="16"/>
              </w:rPr>
              <w:t xml:space="preserve">[3] Nella definizione è precisato che qualora i caratteri delle finiture siano già stati parzialmente alterati, è consentito di ripristinare i caratteri originari mediante parziali sostituzioni delle sole parti alterate. </w:t>
            </w:r>
          </w:p>
          <w:p w:rsidR="00227FBF" w:rsidRPr="00077E81" w:rsidRDefault="00227FBF" w:rsidP="00227FBF">
            <w:pPr>
              <w:pStyle w:val="provvr0"/>
              <w:rPr>
                <w:i/>
                <w:sz w:val="16"/>
                <w:szCs w:val="16"/>
              </w:rPr>
            </w:pPr>
            <w:r w:rsidRPr="00077E81">
              <w:rPr>
                <w:i/>
                <w:sz w:val="16"/>
                <w:szCs w:val="16"/>
              </w:rPr>
              <w:t xml:space="preserve">[4] Non sono considerati gli interventi di riparazione e di sostituzione, nonché di installazione di impianti strettamente connessi al processo produttivo - quali macchinari e apparecchiature - in quanto essi non sono sottoposti alle forme di controllo urbanistico ed edilizio. </w:t>
            </w:r>
          </w:p>
          <w:p w:rsidR="00227FBF" w:rsidRDefault="00227FBF" w:rsidP="00227FBF">
            <w:pPr>
              <w:pStyle w:val="provvr0"/>
            </w:pPr>
            <w:r w:rsidRPr="00077E81">
              <w:rPr>
                <w:i/>
                <w:sz w:val="16"/>
                <w:szCs w:val="16"/>
              </w:rPr>
              <w:t>Qualora gli interventi relativi a detti impianti comportino la realizzazione di manufatti o di altre opere edilizie, quest'ultima è comunque subordinata al rilascio dei provvedimenti di assenso richiesti per il tipo di intervento configurato.</w:t>
            </w:r>
            <w:r>
              <w:t xml:space="preserve"> </w:t>
            </w:r>
          </w:p>
        </w:tc>
      </w:tr>
    </w:tbl>
    <w:p w:rsidR="0074684D" w:rsidRDefault="007C30F7" w:rsidP="007C30F7">
      <w:pPr>
        <w:spacing w:before="100" w:beforeAutospacing="1"/>
      </w:pPr>
      <w:r>
        <w:t>*</w:t>
      </w:r>
      <w:r>
        <w:rPr>
          <w:i/>
          <w:sz w:val="20"/>
          <w:szCs w:val="20"/>
        </w:rPr>
        <w:t>indicare solo il primo intestatario</w:t>
      </w:r>
    </w:p>
    <w:sectPr w:rsidR="0074684D" w:rsidSect="004D5EF7"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Gothi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1730"/>
    <w:multiLevelType w:val="hybridMultilevel"/>
    <w:tmpl w:val="52E6BD0E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D4807"/>
    <w:multiLevelType w:val="hybridMultilevel"/>
    <w:tmpl w:val="7C509D14"/>
    <w:lvl w:ilvl="0" w:tplc="5D9EE624">
      <w:start w:val="7"/>
      <w:numFmt w:val="upperLetter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  <w:b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">
    <w:nsid w:val="334762B8"/>
    <w:multiLevelType w:val="hybridMultilevel"/>
    <w:tmpl w:val="7504ABDA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75BA9"/>
    <w:multiLevelType w:val="hybridMultilevel"/>
    <w:tmpl w:val="CC56A23E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10EC9"/>
    <w:multiLevelType w:val="hybridMultilevel"/>
    <w:tmpl w:val="3E3CDAFE"/>
    <w:lvl w:ilvl="0" w:tplc="FBE4DCD4">
      <w:start w:val="4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44A22C36"/>
    <w:multiLevelType w:val="multilevel"/>
    <w:tmpl w:val="AF1C3D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111534"/>
    <w:multiLevelType w:val="hybridMultilevel"/>
    <w:tmpl w:val="8F36AD6A"/>
    <w:lvl w:ilvl="0" w:tplc="60AC30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B85A99"/>
    <w:multiLevelType w:val="hybridMultilevel"/>
    <w:tmpl w:val="AF1C3D14"/>
    <w:lvl w:ilvl="0" w:tplc="9CA034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A10454D"/>
    <w:multiLevelType w:val="hybridMultilevel"/>
    <w:tmpl w:val="43DE2556"/>
    <w:lvl w:ilvl="0" w:tplc="D2D8331C">
      <w:start w:val="7"/>
      <w:numFmt w:val="upperLetter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forms" w:enforcement="1" w:cryptProviderType="rsaFull" w:cryptAlgorithmClass="hash" w:cryptAlgorithmType="typeAny" w:cryptAlgorithmSid="4" w:cryptSpinCount="100000" w:hash="kqcLOVHzYJb+wSqVcsuHWqkHCnw=" w:salt="hn2ZjA2NZPceB66uKdC1kQ=="/>
  <w:defaultTabStop w:val="708"/>
  <w:hyphenationZone w:val="283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DB6"/>
    <w:rsid w:val="00077E81"/>
    <w:rsid w:val="000B45B5"/>
    <w:rsid w:val="000C7DB6"/>
    <w:rsid w:val="00227FBF"/>
    <w:rsid w:val="00281DFE"/>
    <w:rsid w:val="002B6EAD"/>
    <w:rsid w:val="002C2BD7"/>
    <w:rsid w:val="002E41B8"/>
    <w:rsid w:val="00385A3E"/>
    <w:rsid w:val="004308A0"/>
    <w:rsid w:val="004D5EF7"/>
    <w:rsid w:val="00567E6C"/>
    <w:rsid w:val="005D0348"/>
    <w:rsid w:val="005F2F62"/>
    <w:rsid w:val="006970EF"/>
    <w:rsid w:val="006C3404"/>
    <w:rsid w:val="006C489B"/>
    <w:rsid w:val="006D11FC"/>
    <w:rsid w:val="006E3D7E"/>
    <w:rsid w:val="00717F89"/>
    <w:rsid w:val="0074684D"/>
    <w:rsid w:val="007B22E1"/>
    <w:rsid w:val="007C30F7"/>
    <w:rsid w:val="007E13D0"/>
    <w:rsid w:val="007F7829"/>
    <w:rsid w:val="008004D6"/>
    <w:rsid w:val="0080723D"/>
    <w:rsid w:val="00851529"/>
    <w:rsid w:val="008C76BD"/>
    <w:rsid w:val="008E4265"/>
    <w:rsid w:val="00932CB5"/>
    <w:rsid w:val="0094027D"/>
    <w:rsid w:val="00943E65"/>
    <w:rsid w:val="009501B8"/>
    <w:rsid w:val="009B67CB"/>
    <w:rsid w:val="009C31A4"/>
    <w:rsid w:val="00A72636"/>
    <w:rsid w:val="00AC1375"/>
    <w:rsid w:val="00AE2CDE"/>
    <w:rsid w:val="00B43FAF"/>
    <w:rsid w:val="00C85B1B"/>
    <w:rsid w:val="00CC38B9"/>
    <w:rsid w:val="00D838CE"/>
    <w:rsid w:val="00DA64BF"/>
    <w:rsid w:val="00DE0ABB"/>
    <w:rsid w:val="00E02569"/>
    <w:rsid w:val="00E163AB"/>
    <w:rsid w:val="00E32C56"/>
    <w:rsid w:val="00E962BE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stremosel">
    <w:name w:val="estremosel"/>
    <w:basedOn w:val="Carpredefinitoparagrafo"/>
    <w:rsid w:val="000C7DB6"/>
    <w:rPr>
      <w:rFonts w:cs="Times New Roman"/>
    </w:rPr>
  </w:style>
  <w:style w:type="character" w:customStyle="1" w:styleId="nota1">
    <w:name w:val="nota1"/>
    <w:basedOn w:val="Carpredefinitoparagrafo"/>
    <w:rsid w:val="000C7DB6"/>
    <w:rPr>
      <w:rFonts w:cs="Times New Roman"/>
    </w:rPr>
  </w:style>
  <w:style w:type="paragraph" w:customStyle="1" w:styleId="provvambito">
    <w:name w:val="provv_ambito"/>
    <w:basedOn w:val="Normale"/>
    <w:rsid w:val="000C7DB6"/>
    <w:pPr>
      <w:spacing w:before="100" w:beforeAutospacing="1" w:after="100" w:afterAutospacing="1"/>
    </w:pPr>
  </w:style>
  <w:style w:type="paragraph" w:customStyle="1" w:styleId="provvgiury">
    <w:name w:val="provv_giury"/>
    <w:basedOn w:val="Normale"/>
    <w:rsid w:val="000C7DB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0C7DB6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0C7DB6"/>
    <w:pPr>
      <w:spacing w:before="100" w:beforeAutospacing="1" w:after="100" w:afterAutospacing="1"/>
    </w:pPr>
  </w:style>
  <w:style w:type="character" w:customStyle="1" w:styleId="provvnumart">
    <w:name w:val="provv_numart"/>
    <w:basedOn w:val="Carpredefinitoparagrafo"/>
    <w:rsid w:val="000C7DB6"/>
    <w:rPr>
      <w:rFonts w:cs="Times New Roman"/>
    </w:rPr>
  </w:style>
  <w:style w:type="character" w:customStyle="1" w:styleId="provvrubrica">
    <w:name w:val="provv_rubrica"/>
    <w:basedOn w:val="Carpredefinitoparagrafo"/>
    <w:rsid w:val="000C7DB6"/>
    <w:rPr>
      <w:rFonts w:cs="Times New Roman"/>
    </w:rPr>
  </w:style>
  <w:style w:type="paragraph" w:customStyle="1" w:styleId="provvc">
    <w:name w:val="provv_c"/>
    <w:basedOn w:val="Normale"/>
    <w:rsid w:val="000C7DB6"/>
    <w:pPr>
      <w:spacing w:before="100" w:beforeAutospacing="1" w:after="100" w:afterAutospacing="1"/>
    </w:pPr>
  </w:style>
  <w:style w:type="paragraph" w:customStyle="1" w:styleId="provvr0">
    <w:name w:val="provv_r0"/>
    <w:basedOn w:val="Normale"/>
    <w:rsid w:val="000C7DB6"/>
    <w:pPr>
      <w:spacing w:before="100" w:beforeAutospacing="1" w:after="100" w:afterAutospacing="1"/>
    </w:pPr>
  </w:style>
  <w:style w:type="paragraph" w:customStyle="1" w:styleId="provvr1">
    <w:name w:val="provv_r1"/>
    <w:basedOn w:val="Normale"/>
    <w:rsid w:val="000C7DB6"/>
    <w:pPr>
      <w:spacing w:before="100" w:beforeAutospacing="1" w:after="100" w:afterAutospacing="1"/>
    </w:pPr>
  </w:style>
  <w:style w:type="paragraph" w:customStyle="1" w:styleId="provvnota">
    <w:name w:val="provv_nota"/>
    <w:basedOn w:val="Normale"/>
    <w:rsid w:val="000C7DB6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7E13D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9402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66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21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control" Target="activeX/activeX17.xml"/><Relationship Id="rId42" Type="http://schemas.openxmlformats.org/officeDocument/2006/relationships/hyperlink" Target="http://bd20.leggiditalia.it/cgi-bin/FulShow?TIPO=5&amp;NOTXT=1&amp;KEY=13LX0000000889" TargetMode="External"/><Relationship Id="rId7" Type="http://schemas.openxmlformats.org/officeDocument/2006/relationships/hyperlink" Target="mailto:ufficiotecnico@comune.biella.it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3.xml"/><Relationship Id="rId41" Type="http://schemas.openxmlformats.org/officeDocument/2006/relationships/control" Target="activeX/activeX23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ontrol" Target="activeX/activeX3.xml"/><Relationship Id="rId24" Type="http://schemas.openxmlformats.org/officeDocument/2006/relationships/image" Target="media/image8.wmf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40" Type="http://schemas.openxmlformats.org/officeDocument/2006/relationships/control" Target="activeX/activeX22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0.wmf"/><Relationship Id="rId36" Type="http://schemas.openxmlformats.org/officeDocument/2006/relationships/control" Target="activeX/activeX19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12.xml"/><Relationship Id="rId30" Type="http://schemas.openxmlformats.org/officeDocument/2006/relationships/image" Target="media/image11.wmf"/><Relationship Id="rId35" Type="http://schemas.openxmlformats.org/officeDocument/2006/relationships/control" Target="activeX/activeX18.xml"/><Relationship Id="rId43" Type="http://schemas.openxmlformats.org/officeDocument/2006/relationships/hyperlink" Target="http://bd20.leggiditalia.it/cgi-bin/FulShow?TIPO=5&amp;NOTXT=1&amp;KEY=13LX0000000889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5E18B-24CB-46C7-BFBF-22BB23D6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Comune di Alessandria</Company>
  <LinksUpToDate>false</LinksUpToDate>
  <CharactersWithSpaces>8852</CharactersWithSpaces>
  <SharedDoc>false</SharedDoc>
  <HLinks>
    <vt:vector size="18" baseType="variant">
      <vt:variant>
        <vt:i4>5046303</vt:i4>
      </vt:variant>
      <vt:variant>
        <vt:i4>75</vt:i4>
      </vt:variant>
      <vt:variant>
        <vt:i4>0</vt:i4>
      </vt:variant>
      <vt:variant>
        <vt:i4>5</vt:i4>
      </vt:variant>
      <vt:variant>
        <vt:lpwstr>http://bd20.leggiditalia.it/cgi-bin/FulShow?TIPO=5&amp;NOTXT=1&amp;KEY=13LX0000000889</vt:lpwstr>
      </vt:variant>
      <vt:variant>
        <vt:lpwstr/>
      </vt:variant>
      <vt:variant>
        <vt:i4>5046303</vt:i4>
      </vt:variant>
      <vt:variant>
        <vt:i4>72</vt:i4>
      </vt:variant>
      <vt:variant>
        <vt:i4>0</vt:i4>
      </vt:variant>
      <vt:variant>
        <vt:i4>5</vt:i4>
      </vt:variant>
      <vt:variant>
        <vt:lpwstr>http://bd20.leggiditalia.it/cgi-bin/FulShow?TIPO=5&amp;NOTXT=1&amp;KEY=13LX0000000889</vt:lpwstr>
      </vt:variant>
      <vt:variant>
        <vt:lpwstr/>
      </vt:variant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mailto:ufficiotecnico@comune.biella.it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Direzione Informatica e Telematica</dc:creator>
  <cp:keywords/>
  <dc:description/>
  <cp:lastModifiedBy>sronda</cp:lastModifiedBy>
  <cp:revision>3</cp:revision>
  <cp:lastPrinted>2011-02-10T07:26:00Z</cp:lastPrinted>
  <dcterms:created xsi:type="dcterms:W3CDTF">2012-12-14T13:31:00Z</dcterms:created>
  <dcterms:modified xsi:type="dcterms:W3CDTF">2012-12-14T13:32:00Z</dcterms:modified>
</cp:coreProperties>
</file>